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310" w:rsidRDefault="0044554F">
      <w:pPr>
        <w:pStyle w:val="1"/>
        <w:jc w:val="center"/>
        <w:rPr>
          <w:rFonts w:ascii="方正小标宋_GBK" w:eastAsia="方正小标宋_GBK" w:hAnsi="方正小标宋_GBK"/>
          <w:b w:val="0"/>
          <w:bCs w:val="0"/>
          <w:sz w:val="30"/>
        </w:rPr>
      </w:pPr>
      <w:bookmarkStart w:id="0" w:name="_Toc24724709"/>
      <w:r>
        <w:rPr>
          <w:rFonts w:ascii="方正小标宋_GBK" w:eastAsia="方正小标宋_GBK" w:hAnsi="方正小标宋_GBK" w:hint="eastAsia"/>
          <w:b w:val="0"/>
          <w:bCs w:val="0"/>
          <w:sz w:val="30"/>
        </w:rPr>
        <w:t>广灵县</w:t>
      </w:r>
      <w:bookmarkStart w:id="1" w:name="_GoBack"/>
      <w:bookmarkEnd w:id="1"/>
      <w:r w:rsidR="006D3C46">
        <w:rPr>
          <w:rFonts w:ascii="方正小标宋_GBK" w:eastAsia="方正小标宋_GBK" w:hAnsi="方正小标宋_GBK" w:hint="eastAsia"/>
          <w:b w:val="0"/>
          <w:bCs w:val="0"/>
          <w:sz w:val="30"/>
        </w:rPr>
        <w:t>养老服务领域基层政务公开标准目录</w:t>
      </w:r>
      <w:bookmarkEnd w:id="0"/>
    </w:p>
    <w:tbl>
      <w:tblPr>
        <w:tblW w:w="15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0"/>
        <w:gridCol w:w="720"/>
        <w:gridCol w:w="1440"/>
        <w:gridCol w:w="2880"/>
        <w:gridCol w:w="1980"/>
        <w:gridCol w:w="1260"/>
        <w:gridCol w:w="1080"/>
        <w:gridCol w:w="1620"/>
        <w:gridCol w:w="540"/>
        <w:gridCol w:w="709"/>
        <w:gridCol w:w="551"/>
        <w:gridCol w:w="720"/>
        <w:gridCol w:w="720"/>
        <w:gridCol w:w="720"/>
      </w:tblGrid>
      <w:tr w:rsidR="00275310"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Times New Roman" w:hAnsi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160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88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98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6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108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620" w:type="dxa"/>
            <w:vMerge w:val="restart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kern w:val="0"/>
                <w:sz w:val="22"/>
              </w:rPr>
              <w:t>公开渠道和载体</w:t>
            </w:r>
          </w:p>
        </w:tc>
        <w:tc>
          <w:tcPr>
            <w:tcW w:w="1249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公开层级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288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98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6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/>
            <w:vAlign w:val="center"/>
          </w:tcPr>
          <w:p w:rsidR="00275310" w:rsidRDefault="00275310">
            <w:pPr>
              <w:widowControl/>
              <w:jc w:val="left"/>
              <w:rPr>
                <w:rFonts w:ascii="黑体" w:eastAsia="黑体" w:hAnsi="宋体" w:cs="宋体"/>
                <w:kern w:val="0"/>
                <w:sz w:val="22"/>
              </w:rPr>
            </w:pPr>
          </w:p>
        </w:tc>
        <w:tc>
          <w:tcPr>
            <w:tcW w:w="54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22"/>
              </w:rPr>
            </w:pPr>
            <w:r>
              <w:rPr>
                <w:rFonts w:ascii="黑体" w:eastAsia="黑体" w:hAnsi="宋体" w:cs="宋体" w:hint="eastAsia"/>
                <w:color w:val="000000"/>
                <w:kern w:val="0"/>
                <w:sz w:val="22"/>
              </w:rPr>
              <w:t>乡、村级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养老服务通用政策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国家和地方层面养老服务相关法律、法规、政策文件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文件名称、文号、发文部门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制定或获取文件之日起10个工作日内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养老服务扶持政策措施清单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扶持政策措施名称、扶持对象、实施部门、扶持政策措施内容和标准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制定或获取扶持政策措施之日起10个工作日内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养老机构投资指南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本区域养老机构投资环境简介；养老机构投资审批条件及依据；养老机构投资审批流程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制定或获取指南之日起10个工作日内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养老机构备案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spacing w:after="240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备案申请材料清单及样式、备案流程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制定或获取备案政策之日起10个工作日内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5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养老服务扶持补贴名称（建设补贴、运营补贴等）、补贴依据、补贴对象、补贴申请条件、补贴内容和标准 补贴方式，补贴申请材料清单及样式，办理流程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制定或获取扶持补贴政策之日起10个工作日内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养老服务业务办理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老年人补贴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老年人补贴名称（高龄津贴、养老服务补贴、护理补贴等）；各项老年人补贴依据；各项老年人补贴对象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制定或获取补贴政策之日起10个工作日内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县民政局、乡镇政府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养老机构备案信息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本行政区域已备案养老机构案数量；本行政区域已备案养老机构名称、机构地址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《老年人权益保障法》、《养老机构管理办法》、《信息公开条例》及相关规定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养老服务扶持补贴信息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本行政区域各项养老服务扶持补贴申请数量；本行政区域各项养老服务扶持补贴申请审核通过数量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养老服务扶持补贴政策、《信息公开条例》及相关规定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9</w:t>
            </w:r>
          </w:p>
        </w:tc>
        <w:tc>
          <w:tcPr>
            <w:tcW w:w="720" w:type="dxa"/>
            <w:vMerge w:val="restart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老年人补贴申领和发放信息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本行政区域各项老年人补贴申领数量、本行政区域各项老年人补贴申领审核通过数量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《财政部 民政部 全国老龄办关于建立健全经济困难的高龄 失能等老年人补贴制度的通知》、各地相关政策法规文件、《信息公开条例》及相关规定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每20个工作日更新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lastRenderedPageBreak/>
              <w:t>10</w:t>
            </w:r>
          </w:p>
        </w:tc>
        <w:tc>
          <w:tcPr>
            <w:tcW w:w="720" w:type="dxa"/>
            <w:vMerge/>
            <w:vAlign w:val="center"/>
          </w:tcPr>
          <w:p w:rsidR="00275310" w:rsidRDefault="00275310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养老机构评估信息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本行政区域养老机构评估事项（综合评估、标准评定等）申请数量，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本行政区域养老机构评估总体结果（综合评估、标准评估等）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《养老机构管理办法》、《养老机构等级划分与评定》、各地相关评估政策、《信息公开条例》及相关规定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制定或获取评估结果之日起10个工作日内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275310">
        <w:trPr>
          <w:cantSplit/>
          <w:jc w:val="center"/>
        </w:trPr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11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养老服务行业管理信息</w:t>
            </w:r>
          </w:p>
        </w:tc>
        <w:tc>
          <w:tcPr>
            <w:tcW w:w="144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民政部门负责的养老机构行政处罚信息</w:t>
            </w:r>
          </w:p>
        </w:tc>
        <w:tc>
          <w:tcPr>
            <w:tcW w:w="28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行政处罚事项及标准、行政处罚结果，行政复议、行政诉讼、监督方式及电话</w:t>
            </w:r>
          </w:p>
        </w:tc>
        <w:tc>
          <w:tcPr>
            <w:tcW w:w="19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《老年人权益保障法》、《行政强制法》、《行政处罚法》及其他有关法律、行政法规、          </w:t>
            </w: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br/>
              <w:t>《养老机构管理办法》、相关法规、信息</w:t>
            </w:r>
          </w:p>
        </w:tc>
        <w:tc>
          <w:tcPr>
            <w:tcW w:w="126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行政处罚决定做出之日起5个工作日内</w:t>
            </w:r>
          </w:p>
        </w:tc>
        <w:tc>
          <w:tcPr>
            <w:tcW w:w="108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县民政局</w:t>
            </w:r>
          </w:p>
        </w:tc>
        <w:tc>
          <w:tcPr>
            <w:tcW w:w="1620" w:type="dxa"/>
            <w:vAlign w:val="center"/>
          </w:tcPr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■政府网站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275310" w:rsidRDefault="006D3C46">
            <w:pPr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■便民服务中心   </w:t>
            </w:r>
          </w:p>
        </w:tc>
        <w:tc>
          <w:tcPr>
            <w:tcW w:w="54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551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Align w:val="center"/>
          </w:tcPr>
          <w:p w:rsidR="00275310" w:rsidRDefault="006D3C46">
            <w:pPr>
              <w:jc w:val="center"/>
              <w:rPr>
                <w:rFonts w:ascii="仿宋_GB2312" w:eastAsia="仿宋_GB2312" w:hAnsi="宋体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000000"/>
                <w:sz w:val="18"/>
                <w:szCs w:val="18"/>
              </w:rPr>
              <w:t xml:space="preserve">　</w:t>
            </w:r>
          </w:p>
        </w:tc>
      </w:tr>
    </w:tbl>
    <w:p w:rsidR="00275310" w:rsidRDefault="00275310">
      <w:pPr>
        <w:jc w:val="center"/>
        <w:rPr>
          <w:rFonts w:ascii="Times New Roman" w:eastAsia="方正小标宋_GBK" w:hAnsi="Times New Roman"/>
          <w:sz w:val="28"/>
          <w:szCs w:val="28"/>
        </w:rPr>
      </w:pPr>
    </w:p>
    <w:p w:rsidR="00275310" w:rsidRDefault="00275310"/>
    <w:sectPr w:rsidR="002753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A46" w:rsidRDefault="00E51A46" w:rsidP="00D606AC">
      <w:r>
        <w:separator/>
      </w:r>
    </w:p>
  </w:endnote>
  <w:endnote w:type="continuationSeparator" w:id="0">
    <w:p w:rsidR="00E51A46" w:rsidRDefault="00E51A46" w:rsidP="00D6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A46" w:rsidRDefault="00E51A46" w:rsidP="00D606AC">
      <w:r>
        <w:separator/>
      </w:r>
    </w:p>
  </w:footnote>
  <w:footnote w:type="continuationSeparator" w:id="0">
    <w:p w:rsidR="00E51A46" w:rsidRDefault="00E51A46" w:rsidP="00D606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C40C6"/>
    <w:rsid w:val="00275310"/>
    <w:rsid w:val="0044554F"/>
    <w:rsid w:val="006D3C46"/>
    <w:rsid w:val="00D606AC"/>
    <w:rsid w:val="00E51A46"/>
    <w:rsid w:val="024C40C6"/>
    <w:rsid w:val="10873F8C"/>
    <w:rsid w:val="219E5F63"/>
    <w:rsid w:val="75CF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06A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6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06AC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D60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606AC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D60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606A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652</Words>
  <Characters>3722</Characters>
  <Application>Microsoft Office Word</Application>
  <DocSecurity>0</DocSecurity>
  <Lines>31</Lines>
  <Paragraphs>8</Paragraphs>
  <ScaleCrop>false</ScaleCrop>
  <Company>微软中国</Company>
  <LinksUpToDate>false</LinksUpToDate>
  <CharactersWithSpaces>4366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阳高县民政局</dc:creator>
  <cp:lastModifiedBy>微软中国</cp:lastModifiedBy>
  <cp:revision>3</cp:revision>
  <cp:lastPrinted>2020-10-13T03:00:00Z</cp:lastPrinted>
  <dcterms:created xsi:type="dcterms:W3CDTF">2020-10-12T03:08:00Z</dcterms:created>
  <dcterms:modified xsi:type="dcterms:W3CDTF">2020-12-18T03:23:00Z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