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bookmarkStart w:id="0" w:name="_Toc703237147"/>
      <w:bookmarkStart w:id="1" w:name="_Toc1754185000"/>
    </w:p>
    <w:p>
      <w:pPr>
        <w:keepNext w:val="0"/>
        <w:keepLines w:val="0"/>
        <w:pageBreakBefore w:val="0"/>
        <w:kinsoku/>
        <w:wordWrap/>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313" w:afterLines="100" w:line="50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广政办发〔2025〕2号</w:t>
      </w:r>
    </w:p>
    <w:p>
      <w:pPr>
        <w:keepNext w:val="0"/>
        <w:keepLines w:val="0"/>
        <w:pageBreakBefore w:val="0"/>
        <w:kinsoku/>
        <w:wordWrap/>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广灵县人民政府办公室</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关于印发《广灵县民用爆炸物品安全事故</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应急预案》的通知</w:t>
      </w:r>
    </w:p>
    <w:p>
      <w:pPr>
        <w:rPr>
          <w:rFonts w:hint="eastAsia"/>
        </w:rPr>
      </w:pPr>
    </w:p>
    <w:p>
      <w:pPr>
        <w:rPr>
          <w:rFonts w:hint="eastAsia" w:ascii="CESI仿宋-GB13000" w:hAnsi="CESI仿宋-GB13000" w:eastAsia="CESI仿宋-GB13000" w:cs="CESI仿宋-GB13000"/>
          <w:sz w:val="32"/>
          <w:szCs w:val="32"/>
          <w:lang w:eastAsia="zh-CN"/>
        </w:rPr>
      </w:pPr>
      <w:r>
        <w:rPr>
          <w:rFonts w:hint="eastAsia" w:ascii="CESI仿宋-GB13000" w:hAnsi="CESI仿宋-GB13000" w:eastAsia="CESI仿宋-GB13000" w:cs="CESI仿宋-GB13000"/>
          <w:sz w:val="32"/>
          <w:szCs w:val="32"/>
          <w:lang w:eastAsia="zh-CN"/>
        </w:rPr>
        <w:t>各乡（镇）人民政府、县直各部门：</w:t>
      </w:r>
    </w:p>
    <w:p>
      <w:pPr>
        <w:ind w:firstLine="640" w:firstLineChars="200"/>
        <w:rPr>
          <w:rFonts w:hint="eastAsia" w:ascii="CESI仿宋-GB13000" w:hAnsi="CESI仿宋-GB13000" w:eastAsia="CESI仿宋-GB13000" w:cs="CESI仿宋-GB13000"/>
          <w:sz w:val="32"/>
          <w:szCs w:val="32"/>
          <w:lang w:eastAsia="zh-CN"/>
        </w:rPr>
      </w:pPr>
      <w:r>
        <w:rPr>
          <w:rFonts w:hint="eastAsia" w:ascii="CESI仿宋-GB13000" w:hAnsi="CESI仿宋-GB13000" w:eastAsia="CESI仿宋-GB13000" w:cs="CESI仿宋-GB13000"/>
          <w:sz w:val="32"/>
          <w:szCs w:val="32"/>
          <w:lang w:eastAsia="zh-CN"/>
        </w:rPr>
        <w:t>经县政府同意，现将</w:t>
      </w:r>
      <w:r>
        <w:rPr>
          <w:rFonts w:hint="eastAsia" w:ascii="CESI仿宋-GB13000" w:hAnsi="CESI仿宋-GB13000" w:eastAsia="CESI仿宋-GB13000" w:cs="CESI仿宋-GB13000"/>
          <w:sz w:val="32"/>
          <w:szCs w:val="32"/>
        </w:rPr>
        <w:t>《广灵县民用爆炸物品安全事故应急预案》</w:t>
      </w:r>
      <w:r>
        <w:rPr>
          <w:rFonts w:hint="eastAsia" w:ascii="CESI仿宋-GB13000" w:hAnsi="CESI仿宋-GB13000" w:eastAsia="CESI仿宋-GB13000" w:cs="CESI仿宋-GB13000"/>
          <w:sz w:val="32"/>
          <w:szCs w:val="32"/>
          <w:lang w:eastAsia="zh-CN"/>
        </w:rPr>
        <w:t>印发给你们，请结合实际认真落实。</w:t>
      </w:r>
    </w:p>
    <w:p>
      <w:pPr>
        <w:ind w:firstLine="640" w:firstLineChars="200"/>
        <w:rPr>
          <w:rFonts w:hint="eastAsia" w:ascii="CESI仿宋-GB13000" w:hAnsi="CESI仿宋-GB13000" w:eastAsia="CESI仿宋-GB13000" w:cs="CESI仿宋-GB13000"/>
          <w:sz w:val="32"/>
          <w:szCs w:val="32"/>
          <w:lang w:eastAsia="zh-CN"/>
        </w:rPr>
      </w:pPr>
    </w:p>
    <w:p>
      <w:pPr>
        <w:ind w:firstLine="640" w:firstLineChars="200"/>
        <w:rPr>
          <w:rFonts w:hint="eastAsia" w:ascii="CESI仿宋-GB13000" w:hAnsi="CESI仿宋-GB13000" w:eastAsia="CESI仿宋-GB13000" w:cs="CESI仿宋-GB13000"/>
          <w:sz w:val="32"/>
          <w:szCs w:val="32"/>
          <w:lang w:eastAsia="zh-CN"/>
        </w:rPr>
      </w:pPr>
    </w:p>
    <w:p>
      <w:pPr>
        <w:keepNext w:val="0"/>
        <w:keepLines w:val="0"/>
        <w:pageBreakBefore w:val="0"/>
        <w:widowControl w:val="0"/>
        <w:kinsoku/>
        <w:wordWrap w:val="0"/>
        <w:overflowPunct/>
        <w:topLinePunct w:val="0"/>
        <w:autoSpaceDE/>
        <w:autoSpaceDN/>
        <w:bidi w:val="0"/>
        <w:adjustRightInd/>
        <w:snapToGrid/>
        <w:spacing w:line="600" w:lineRule="exact"/>
        <w:ind w:left="0" w:leftChars="0" w:firstLine="0" w:firstLineChars="0"/>
        <w:jc w:val="right"/>
        <w:textAlignment w:val="auto"/>
        <w:rPr>
          <w:rFonts w:hint="default" w:ascii="CESI仿宋-GB13000" w:hAnsi="CESI仿宋-GB13000" w:eastAsia="CESI仿宋-GB13000" w:cs="CESI仿宋-GB13000"/>
          <w:sz w:val="32"/>
          <w:szCs w:val="32"/>
          <w:lang w:val="en-US" w:eastAsia="zh-CN"/>
        </w:rPr>
      </w:pPr>
      <w:r>
        <w:rPr>
          <w:rFonts w:hint="eastAsia" w:ascii="CESI仿宋-GB13000" w:hAnsi="CESI仿宋-GB13000" w:eastAsia="CESI仿宋-GB13000" w:cs="CESI仿宋-GB13000"/>
          <w:sz w:val="32"/>
          <w:szCs w:val="32"/>
          <w:lang w:val="en-US" w:eastAsia="zh-CN"/>
        </w:rPr>
        <w:t xml:space="preserve">广灵县人民政府办公室        </w:t>
      </w:r>
    </w:p>
    <w:p>
      <w:pPr>
        <w:keepNext w:val="0"/>
        <w:keepLines w:val="0"/>
        <w:pageBreakBefore w:val="0"/>
        <w:widowControl w:val="0"/>
        <w:kinsoku/>
        <w:wordWrap w:val="0"/>
        <w:overflowPunct/>
        <w:topLinePunct w:val="0"/>
        <w:autoSpaceDE/>
        <w:autoSpaceDN/>
        <w:bidi w:val="0"/>
        <w:adjustRightInd/>
        <w:snapToGrid/>
        <w:spacing w:line="600" w:lineRule="exact"/>
        <w:ind w:left="0" w:leftChars="0" w:firstLine="0" w:firstLineChars="0"/>
        <w:jc w:val="right"/>
        <w:textAlignment w:val="auto"/>
        <w:rPr>
          <w:rFonts w:hint="default" w:ascii="CESI仿宋-GB13000" w:hAnsi="CESI仿宋-GB13000" w:eastAsia="CESI仿宋-GB13000" w:cs="CESI仿宋-GB13000"/>
          <w:sz w:val="32"/>
          <w:szCs w:val="32"/>
          <w:lang w:val="en-US" w:eastAsia="zh-CN"/>
        </w:rPr>
      </w:pPr>
      <w:r>
        <w:rPr>
          <w:rFonts w:hint="eastAsia" w:ascii="CESI仿宋-GB13000" w:hAnsi="CESI仿宋-GB13000" w:eastAsia="CESI仿宋-GB13000" w:cs="CESI仿宋-GB13000"/>
          <w:sz w:val="32"/>
          <w:szCs w:val="32"/>
          <w:lang w:val="en-US" w:eastAsia="zh-CN"/>
        </w:rPr>
        <w:t xml:space="preserve">2025年1月17日           </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default" w:ascii="CESI仿宋-GB13000" w:hAnsi="CESI仿宋-GB13000" w:eastAsia="CESI仿宋-GB13000" w:cs="CESI仿宋-GB13000"/>
          <w:sz w:val="32"/>
          <w:szCs w:val="32"/>
          <w:lang w:val="en-US" w:eastAsia="zh-CN"/>
        </w:rPr>
      </w:pPr>
      <w:r>
        <w:rPr>
          <w:rFonts w:hint="eastAsia" w:ascii="CESI仿宋-GB13000" w:hAnsi="CESI仿宋-GB13000" w:eastAsia="CESI仿宋-GB13000" w:cs="CESI仿宋-GB13000"/>
          <w:sz w:val="32"/>
          <w:szCs w:val="32"/>
          <w:lang w:val="en-US" w:eastAsia="zh-CN"/>
        </w:rPr>
        <w:t>（此件公开发布）</w:t>
      </w:r>
    </w:p>
    <w:p>
      <w:pPr>
        <w:bidi w:val="0"/>
        <w:jc w:val="center"/>
        <w:rPr>
          <w:rFonts w:hint="eastAsia" w:ascii="CESI黑体-GB13000" w:hAnsi="CESI黑体-GB13000" w:eastAsia="CESI黑体-GB13000" w:cs="CESI黑体-GB13000"/>
          <w:b w:val="0"/>
          <w:bCs w:val="0"/>
          <w:color w:val="auto"/>
          <w:sz w:val="44"/>
          <w:szCs w:val="44"/>
          <w:lang w:eastAsia="zh-CN"/>
        </w:rPr>
      </w:pPr>
      <w:r>
        <w:rPr>
          <w:rFonts w:hint="eastAsia" w:ascii="CESI黑体-GB13000" w:hAnsi="CESI黑体-GB13000" w:eastAsia="CESI黑体-GB13000" w:cs="CESI黑体-GB13000"/>
          <w:b w:val="0"/>
          <w:bCs w:val="0"/>
          <w:color w:val="auto"/>
          <w:sz w:val="44"/>
          <w:szCs w:val="44"/>
          <w:lang w:eastAsia="zh-CN"/>
        </w:rPr>
        <w:drawing>
          <wp:anchor distT="0" distB="0" distL="114300" distR="114300" simplePos="0" relativeHeight="251674624" behindDoc="0" locked="0" layoutInCell="1" allowOverlap="1">
            <wp:simplePos x="0" y="0"/>
            <wp:positionH relativeFrom="column">
              <wp:posOffset>4601210</wp:posOffset>
            </wp:positionH>
            <wp:positionV relativeFrom="paragraph">
              <wp:posOffset>622300</wp:posOffset>
            </wp:positionV>
            <wp:extent cx="702310" cy="603885"/>
            <wp:effectExtent l="0" t="0" r="10160" b="635"/>
            <wp:wrapNone/>
            <wp:docPr id="40" name="图片 40"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1"/>
                    <pic:cNvPicPr>
                      <a:picLocks noChangeAspect="1"/>
                    </pic:cNvPicPr>
                  </pic:nvPicPr>
                  <pic:blipFill>
                    <a:blip r:embed="rId5"/>
                    <a:stretch>
                      <a:fillRect/>
                    </a:stretch>
                  </pic:blipFill>
                  <pic:spPr>
                    <a:xfrm>
                      <a:off x="0" y="0"/>
                      <a:ext cx="702310" cy="603885"/>
                    </a:xfrm>
                    <a:prstGeom prst="rect">
                      <a:avLst/>
                    </a:prstGeom>
                  </pic:spPr>
                </pic:pic>
              </a:graphicData>
            </a:graphic>
          </wp:anchor>
        </w:drawing>
      </w:r>
    </w:p>
    <w:p>
      <w:pPr>
        <w:bidi w:val="0"/>
        <w:jc w:val="center"/>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广灵县民用爆炸物品安全事故应急预案</w:t>
      </w:r>
    </w:p>
    <w:bookmarkEnd w:id="0"/>
    <w:bookmarkEnd w:id="1"/>
    <w:p>
      <w:pPr>
        <w:bidi w:val="0"/>
        <w:rPr>
          <w:rFonts w:hint="eastAsia"/>
        </w:rPr>
      </w:pPr>
      <w:bookmarkStart w:id="2" w:name="_Toc811816058"/>
      <w:bookmarkStart w:id="3" w:name="_Toc1252813982"/>
    </w:p>
    <w:bookmarkEnd w:id="2"/>
    <w:bookmarkEnd w:id="3"/>
    <w:p>
      <w:pPr>
        <w:pStyle w:val="2"/>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4" w:name="_Toc1451343054"/>
      <w:bookmarkStart w:id="5" w:name="_Toc930638002"/>
      <w:bookmarkStart w:id="6" w:name="_Toc1232641950"/>
      <w:bookmarkStart w:id="7" w:name="_Toc676657562"/>
      <w:r>
        <w:rPr>
          <w:rFonts w:hint="eastAsia"/>
          <w:lang w:val="en-US" w:eastAsia="zh-CN"/>
        </w:rPr>
        <w:t xml:space="preserve">1  </w:t>
      </w:r>
      <w:r>
        <w:rPr>
          <w:rFonts w:hint="eastAsia"/>
        </w:rPr>
        <w:t>总则</w:t>
      </w:r>
      <w:bookmarkEnd w:id="4"/>
      <w:bookmarkEnd w:id="5"/>
      <w:bookmarkEnd w:id="6"/>
      <w:bookmarkEnd w:id="7"/>
    </w:p>
    <w:p>
      <w:pPr>
        <w:pStyle w:val="3"/>
        <w:keepNext w:val="0"/>
        <w:keepLines w:val="0"/>
        <w:pageBreakBefore w:val="0"/>
        <w:widowControl w:val="0"/>
        <w:kinsoku/>
        <w:wordWrap/>
        <w:overflowPunct w:val="0"/>
        <w:topLinePunct w:val="0"/>
        <w:autoSpaceDE/>
        <w:autoSpaceDN/>
        <w:bidi w:val="0"/>
        <w:adjustRightInd/>
        <w:snapToGrid/>
        <w:ind w:left="638" w:leftChars="304" w:firstLine="0" w:firstLineChars="0"/>
        <w:jc w:val="both"/>
        <w:textAlignment w:val="auto"/>
        <w:rPr>
          <w:rFonts w:hint="eastAsia"/>
        </w:rPr>
      </w:pPr>
      <w:bookmarkStart w:id="8" w:name="_Toc994139609"/>
      <w:bookmarkStart w:id="9" w:name="_Toc441132757"/>
      <w:r>
        <w:rPr>
          <w:rFonts w:hint="eastAsia"/>
        </w:rPr>
        <w:t>1.1</w:t>
      </w:r>
      <w:r>
        <w:rPr>
          <w:rFonts w:hint="eastAsia"/>
          <w:lang w:val="en-US" w:eastAsia="zh-CN"/>
        </w:rPr>
        <w:t xml:space="preserve"> </w:t>
      </w:r>
      <w:r>
        <w:rPr>
          <w:rFonts w:hint="eastAsia"/>
        </w:rPr>
        <w:t>编制目的</w:t>
      </w:r>
      <w:bookmarkEnd w:id="8"/>
      <w:bookmarkEnd w:id="9"/>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为规范广灵县民用爆炸物品安全事故的应急管理和响应程序，提高应对突发事故的综合应急处置能力，在民爆器材生产、销售企业发生安全事故时，实施快速、及时、有效地开展应急响应，最大限度地降低事故灾害和损失，保障人民群众的生命安全和国家财产安全，特制定本预案。</w:t>
      </w:r>
    </w:p>
    <w:p>
      <w:pPr>
        <w:pStyle w:val="3"/>
        <w:keepNext w:val="0"/>
        <w:keepLines w:val="0"/>
        <w:pageBreakBefore w:val="0"/>
        <w:widowControl w:val="0"/>
        <w:kinsoku/>
        <w:wordWrap/>
        <w:overflowPunct w:val="0"/>
        <w:topLinePunct w:val="0"/>
        <w:autoSpaceDE/>
        <w:autoSpaceDN/>
        <w:bidi w:val="0"/>
        <w:adjustRightInd/>
        <w:snapToGrid/>
        <w:ind w:left="638" w:leftChars="304" w:firstLine="0" w:firstLineChars="0"/>
        <w:jc w:val="both"/>
        <w:textAlignment w:val="auto"/>
        <w:rPr>
          <w:rFonts w:hint="eastAsia"/>
        </w:rPr>
      </w:pPr>
      <w:bookmarkStart w:id="10" w:name="_Toc1319205310"/>
      <w:bookmarkStart w:id="11" w:name="_Toc531389589"/>
      <w:r>
        <w:rPr>
          <w:rFonts w:hint="eastAsia"/>
        </w:rPr>
        <w:t>1.2</w:t>
      </w:r>
      <w:r>
        <w:rPr>
          <w:rFonts w:hint="eastAsia"/>
          <w:lang w:val="en-US" w:eastAsia="zh-CN"/>
        </w:rPr>
        <w:t xml:space="preserve"> </w:t>
      </w:r>
      <w:r>
        <w:rPr>
          <w:rFonts w:hint="eastAsia"/>
        </w:rPr>
        <w:t>工作原则</w:t>
      </w:r>
      <w:bookmarkEnd w:id="10"/>
      <w:bookmarkEnd w:id="11"/>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以人为本、预防为主，统一领导、协调联动，分级负责、属地为主，快速反应、高效处置，依法依规、科学支撑。</w:t>
      </w:r>
    </w:p>
    <w:p>
      <w:pPr>
        <w:pStyle w:val="3"/>
        <w:keepNext w:val="0"/>
        <w:keepLines w:val="0"/>
        <w:pageBreakBefore w:val="0"/>
        <w:widowControl w:val="0"/>
        <w:kinsoku/>
        <w:wordWrap/>
        <w:overflowPunct w:val="0"/>
        <w:topLinePunct w:val="0"/>
        <w:autoSpaceDE/>
        <w:autoSpaceDN/>
        <w:bidi w:val="0"/>
        <w:adjustRightInd/>
        <w:snapToGrid/>
        <w:ind w:left="638" w:leftChars="304" w:firstLine="0" w:firstLineChars="0"/>
        <w:jc w:val="both"/>
        <w:textAlignment w:val="auto"/>
        <w:rPr>
          <w:rFonts w:hint="eastAsia"/>
        </w:rPr>
      </w:pPr>
      <w:bookmarkStart w:id="12" w:name="_Toc1154423130"/>
      <w:bookmarkStart w:id="13" w:name="_Toc652096825"/>
      <w:r>
        <w:rPr>
          <w:rFonts w:hint="eastAsia"/>
        </w:rPr>
        <w:t>1.3</w:t>
      </w:r>
      <w:r>
        <w:rPr>
          <w:rFonts w:hint="eastAsia"/>
          <w:lang w:val="en-US" w:eastAsia="zh-CN"/>
        </w:rPr>
        <w:t xml:space="preserve"> </w:t>
      </w:r>
      <w:r>
        <w:rPr>
          <w:rFonts w:hint="eastAsia"/>
        </w:rPr>
        <w:t>编制依据</w:t>
      </w:r>
      <w:bookmarkEnd w:id="12"/>
      <w:bookmarkEnd w:id="13"/>
      <w:r>
        <w:rPr>
          <w:rFonts w:hint="eastAsia"/>
        </w:rPr>
        <w:tab/>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预案编制主要依据现行的《中华人民共和国安全生产法》、《生产安全事故报告和调查处理条例》、《中华人民共和国突发事件应对法》、《民用爆炸物品安全管理条例》、《民用爆炸物品行业重特大生产安全事故应急预案》、《生产安全事故应急预案管理办法》、《山西省突发事件应对条例》、《山西省突发公共事件总体应急预案》、《大同市突发事件应急预案管理办法》、大同市人民政府办公室《关于建立大同市应急救援指挥体系的通知》等相关法律、法规和规范性文件。</w:t>
      </w:r>
    </w:p>
    <w:p>
      <w:pPr>
        <w:pStyle w:val="3"/>
        <w:keepNext w:val="0"/>
        <w:keepLines w:val="0"/>
        <w:pageBreakBefore w:val="0"/>
        <w:widowControl w:val="0"/>
        <w:kinsoku/>
        <w:wordWrap/>
        <w:overflowPunct w:val="0"/>
        <w:topLinePunct w:val="0"/>
        <w:autoSpaceDE/>
        <w:autoSpaceDN/>
        <w:bidi w:val="0"/>
        <w:adjustRightInd/>
        <w:snapToGrid/>
        <w:ind w:left="638" w:leftChars="304" w:firstLine="0" w:firstLineChars="0"/>
        <w:jc w:val="both"/>
        <w:textAlignment w:val="auto"/>
        <w:rPr>
          <w:rFonts w:hint="eastAsia"/>
        </w:rPr>
      </w:pPr>
      <w:bookmarkStart w:id="14" w:name="_Toc1256093536"/>
      <w:bookmarkStart w:id="15" w:name="_Toc405779105"/>
      <w:r>
        <w:rPr>
          <w:rFonts w:hint="eastAsia"/>
        </w:rPr>
        <w:t>1.4</w:t>
      </w:r>
      <w:r>
        <w:rPr>
          <w:rFonts w:hint="eastAsia"/>
          <w:lang w:val="en-US" w:eastAsia="zh-CN"/>
        </w:rPr>
        <w:t xml:space="preserve"> </w:t>
      </w:r>
      <w:r>
        <w:rPr>
          <w:rFonts w:hint="eastAsia"/>
        </w:rPr>
        <w:t>适用范围</w:t>
      </w:r>
      <w:bookmarkEnd w:id="14"/>
      <w:bookmarkEnd w:id="15"/>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本预案适用于广灵县民用爆炸物品生产、销售企业发生的安全事故的应急救援工作；不适用于爆炸物品的交通运输</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和爆破作业发生的安全事故、刑事案件中的失盗事件和人</w:t>
      </w:r>
      <w:r>
        <w:rPr>
          <w:rFonts w:hint="eastAsia" w:ascii="CESI仿宋-GB2312" w:hAnsi="CESI仿宋-GB2312" w:eastAsia="CESI仿宋-GB2312" w:cs="CESI仿宋-GB2312"/>
          <w:sz w:val="32"/>
          <w:szCs w:val="32"/>
          <w:lang w:eastAsia="zh-CN"/>
        </w:rPr>
        <w:t>为</w:t>
      </w:r>
      <w:r>
        <w:rPr>
          <w:rFonts w:hint="eastAsia" w:ascii="CESI仿宋-GB2312" w:hAnsi="CESI仿宋-GB2312" w:eastAsia="CESI仿宋-GB2312" w:cs="CESI仿宋-GB2312"/>
          <w:sz w:val="32"/>
          <w:szCs w:val="32"/>
        </w:rPr>
        <w:t>破坏事件</w:t>
      </w:r>
      <w:r>
        <w:rPr>
          <w:rFonts w:hint="eastAsia" w:ascii="CESI仿宋-GB2312" w:hAnsi="CESI仿宋-GB2312" w:eastAsia="CESI仿宋-GB2312" w:cs="CESI仿宋-GB2312"/>
          <w:sz w:val="32"/>
          <w:szCs w:val="32"/>
          <w:lang w:eastAsia="zh-CN"/>
        </w:rPr>
        <w:t>。</w:t>
      </w:r>
    </w:p>
    <w:p>
      <w:pPr>
        <w:pStyle w:val="3"/>
        <w:keepNext w:val="0"/>
        <w:keepLines w:val="0"/>
        <w:pageBreakBefore w:val="0"/>
        <w:widowControl w:val="0"/>
        <w:kinsoku/>
        <w:wordWrap/>
        <w:overflowPunct w:val="0"/>
        <w:topLinePunct w:val="0"/>
        <w:autoSpaceDE/>
        <w:autoSpaceDN/>
        <w:bidi w:val="0"/>
        <w:adjustRightInd/>
        <w:snapToGrid/>
        <w:ind w:left="638" w:leftChars="304" w:firstLine="0" w:firstLineChars="0"/>
        <w:jc w:val="both"/>
        <w:textAlignment w:val="auto"/>
        <w:rPr>
          <w:rFonts w:hint="eastAsia"/>
        </w:rPr>
      </w:pPr>
      <w:bookmarkStart w:id="16" w:name="_Toc813327696"/>
      <w:bookmarkStart w:id="17" w:name="_Toc435882948"/>
      <w:r>
        <w:rPr>
          <w:rFonts w:hint="eastAsia"/>
        </w:rPr>
        <w:t>1.5</w:t>
      </w:r>
      <w:r>
        <w:rPr>
          <w:rFonts w:hint="eastAsia"/>
          <w:lang w:val="en-US" w:eastAsia="zh-CN"/>
        </w:rPr>
        <w:t xml:space="preserve"> </w:t>
      </w:r>
      <w:r>
        <w:rPr>
          <w:rFonts w:hint="eastAsia"/>
        </w:rPr>
        <w:t>事故分级</w:t>
      </w:r>
      <w:bookmarkEnd w:id="16"/>
      <w:bookmarkEnd w:id="17"/>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根据《生产安全事故报告和调查处理条例》（国务院令第493号）广灵县民用爆炸物品安全事故分为特别重大</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重大、较大和一般事故四个等级，详见附表4。</w:t>
      </w:r>
    </w:p>
    <w:p>
      <w:pPr>
        <w:pStyle w:val="2"/>
        <w:keepNext w:val="0"/>
        <w:keepLines w:val="0"/>
        <w:pageBreakBefore w:val="0"/>
        <w:widowControl w:val="0"/>
        <w:kinsoku/>
        <w:wordWrap/>
        <w:overflowPunct w:val="0"/>
        <w:topLinePunct w:val="0"/>
        <w:autoSpaceDE/>
        <w:autoSpaceDN/>
        <w:bidi w:val="0"/>
        <w:adjustRightInd/>
        <w:snapToGrid/>
        <w:ind w:left="0" w:leftChars="0" w:firstLine="640" w:firstLineChars="200"/>
        <w:jc w:val="both"/>
        <w:textAlignment w:val="auto"/>
        <w:rPr>
          <w:rFonts w:hint="eastAsia"/>
        </w:rPr>
      </w:pPr>
      <w:bookmarkStart w:id="18" w:name="_Toc508807180"/>
      <w:bookmarkStart w:id="19" w:name="_Toc1990469546"/>
      <w:bookmarkStart w:id="20" w:name="_Toc565053490"/>
      <w:bookmarkStart w:id="21" w:name="_Toc454645145"/>
      <w:r>
        <w:rPr>
          <w:rFonts w:hint="eastAsia"/>
          <w:lang w:val="en-US" w:eastAsia="zh-CN"/>
        </w:rPr>
        <w:t xml:space="preserve">2  </w:t>
      </w:r>
      <w:r>
        <w:rPr>
          <w:rFonts w:hint="eastAsia"/>
        </w:rPr>
        <w:t>广灵县民用爆炸物品安全事故应急指挥体系</w:t>
      </w:r>
      <w:bookmarkEnd w:id="18"/>
      <w:bookmarkEnd w:id="19"/>
      <w:bookmarkEnd w:id="20"/>
      <w:bookmarkEnd w:id="21"/>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广灵县民用爆炸物品安全事故应急指挥体系由县指挥部及其办公室组成。</w:t>
      </w:r>
    </w:p>
    <w:p>
      <w:pPr>
        <w:pStyle w:val="3"/>
        <w:keepNext w:val="0"/>
        <w:keepLines w:val="0"/>
        <w:pageBreakBefore w:val="0"/>
        <w:widowControl w:val="0"/>
        <w:kinsoku/>
        <w:wordWrap/>
        <w:overflowPunct w:val="0"/>
        <w:topLinePunct w:val="0"/>
        <w:autoSpaceDE/>
        <w:autoSpaceDN/>
        <w:bidi w:val="0"/>
        <w:adjustRightInd/>
        <w:snapToGrid/>
        <w:ind w:left="638" w:leftChars="304" w:firstLine="0" w:firstLineChars="0"/>
        <w:jc w:val="both"/>
        <w:textAlignment w:val="auto"/>
        <w:rPr>
          <w:rFonts w:hint="eastAsia"/>
        </w:rPr>
      </w:pPr>
      <w:bookmarkStart w:id="22" w:name="_Toc1397394978"/>
      <w:bookmarkStart w:id="23" w:name="_Toc237660908"/>
      <w:r>
        <w:rPr>
          <w:rFonts w:hint="eastAsia"/>
        </w:rPr>
        <w:t>2.1</w:t>
      </w:r>
      <w:r>
        <w:rPr>
          <w:rFonts w:hint="eastAsia"/>
          <w:lang w:val="en-US" w:eastAsia="zh-CN"/>
        </w:rPr>
        <w:t xml:space="preserve"> </w:t>
      </w:r>
      <w:r>
        <w:rPr>
          <w:rFonts w:hint="eastAsia"/>
        </w:rPr>
        <w:t>广灵县民用爆炸物品安全事故应急指挥部</w:t>
      </w:r>
      <w:bookmarkEnd w:id="22"/>
      <w:bookmarkEnd w:id="23"/>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rPr>
        <w:t>指</w:t>
      </w:r>
      <w:r>
        <w:rPr>
          <w:rFonts w:hint="eastAsia" w:ascii="CESI仿宋-GB2312" w:hAnsi="CESI仿宋-GB2312" w:eastAsia="CESI仿宋-GB2312" w:cs="CESI仿宋-GB2312"/>
          <w:b/>
          <w:bCs/>
          <w:sz w:val="32"/>
          <w:szCs w:val="32"/>
          <w:lang w:val="en-US" w:eastAsia="zh-CN"/>
        </w:rPr>
        <w:t xml:space="preserve"> </w:t>
      </w:r>
      <w:r>
        <w:rPr>
          <w:rFonts w:hint="eastAsia" w:ascii="CESI仿宋-GB2312" w:hAnsi="CESI仿宋-GB2312" w:eastAsia="CESI仿宋-GB2312" w:cs="CESI仿宋-GB2312"/>
          <w:b/>
          <w:bCs/>
          <w:sz w:val="32"/>
          <w:szCs w:val="32"/>
        </w:rPr>
        <w:t>挥</w:t>
      </w:r>
      <w:r>
        <w:rPr>
          <w:rFonts w:hint="eastAsia" w:ascii="CESI仿宋-GB2312" w:hAnsi="CESI仿宋-GB2312" w:eastAsia="CESI仿宋-GB2312" w:cs="CESI仿宋-GB2312"/>
          <w:b/>
          <w:bCs/>
          <w:sz w:val="32"/>
          <w:szCs w:val="32"/>
          <w:lang w:val="en-US" w:eastAsia="zh-CN"/>
        </w:rPr>
        <w:t xml:space="preserve"> </w:t>
      </w:r>
      <w:r>
        <w:rPr>
          <w:rFonts w:hint="eastAsia" w:ascii="CESI仿宋-GB2312" w:hAnsi="CESI仿宋-GB2312" w:eastAsia="CESI仿宋-GB2312" w:cs="CESI仿宋-GB2312"/>
          <w:b/>
          <w:bCs/>
          <w:sz w:val="32"/>
          <w:szCs w:val="32"/>
        </w:rPr>
        <w:t>长</w:t>
      </w:r>
      <w:r>
        <w:rPr>
          <w:rFonts w:hint="eastAsia" w:ascii="CESI仿宋-GB2312" w:hAnsi="CESI仿宋-GB2312" w:eastAsia="CESI仿宋-GB2312" w:cs="CESI仿宋-GB2312"/>
          <w:sz w:val="32"/>
          <w:szCs w:val="32"/>
        </w:rPr>
        <w:t>：分管副县长</w:t>
      </w:r>
      <w:r>
        <w:rPr>
          <w:rFonts w:hint="eastAsia" w:ascii="CESI仿宋-GB2312" w:hAnsi="CESI仿宋-GB2312" w:eastAsia="CESI仿宋-GB2312" w:cs="CESI仿宋-GB2312"/>
          <w:sz w:val="32"/>
          <w:szCs w:val="32"/>
        </w:rPr>
        <w:tab/>
      </w: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rPr>
        <w:t>副指挥长</w:t>
      </w:r>
      <w:r>
        <w:rPr>
          <w:rFonts w:hint="eastAsia" w:ascii="CESI仿宋-GB2312" w:hAnsi="CESI仿宋-GB2312" w:eastAsia="CESI仿宋-GB2312" w:cs="CESI仿宋-GB2312"/>
          <w:sz w:val="32"/>
          <w:szCs w:val="32"/>
        </w:rPr>
        <w:t>：县政府办副主任、县应急管理局局长、县工信局局长、县公安局常务副局长、县消防救援大队队长。</w:t>
      </w: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rPr>
        <w:t>成</w:t>
      </w:r>
      <w:r>
        <w:rPr>
          <w:rFonts w:hint="eastAsia" w:ascii="CESI仿宋-GB2312" w:hAnsi="CESI仿宋-GB2312" w:eastAsia="CESI仿宋-GB2312" w:cs="CESI仿宋-GB2312"/>
          <w:b/>
          <w:bCs/>
          <w:sz w:val="32"/>
          <w:szCs w:val="32"/>
          <w:lang w:val="en-US" w:eastAsia="zh-CN"/>
        </w:rPr>
        <w:t xml:space="preserve">   </w:t>
      </w:r>
      <w:r>
        <w:rPr>
          <w:rFonts w:hint="eastAsia" w:ascii="CESI仿宋-GB2312" w:hAnsi="CESI仿宋-GB2312" w:eastAsia="CESI仿宋-GB2312" w:cs="CESI仿宋-GB2312"/>
          <w:b/>
          <w:bCs/>
          <w:sz w:val="32"/>
          <w:szCs w:val="32"/>
        </w:rPr>
        <w:t xml:space="preserve"> 员</w:t>
      </w:r>
      <w:r>
        <w:rPr>
          <w:rFonts w:hint="eastAsia" w:ascii="CESI仿宋-GB2312" w:hAnsi="CESI仿宋-GB2312" w:eastAsia="CESI仿宋-GB2312" w:cs="CESI仿宋-GB2312"/>
          <w:sz w:val="32"/>
          <w:szCs w:val="32"/>
        </w:rPr>
        <w:t>：县委宣传部、县公安局、县应急管理局、县工信局、县市容管理中心、县民政局、县财政局、县水务局、县自然资源局、县卫</w:t>
      </w:r>
      <w:r>
        <w:rPr>
          <w:rFonts w:hint="eastAsia" w:ascii="CESI仿宋-GB2312" w:hAnsi="CESI仿宋-GB2312" w:eastAsia="CESI仿宋-GB2312" w:cs="CESI仿宋-GB2312"/>
          <w:sz w:val="32"/>
          <w:szCs w:val="32"/>
          <w:lang w:eastAsia="zh-CN"/>
        </w:rPr>
        <w:t>体</w:t>
      </w:r>
      <w:r>
        <w:rPr>
          <w:rFonts w:hint="eastAsia" w:ascii="CESI仿宋-GB2312" w:hAnsi="CESI仿宋-GB2312" w:eastAsia="CESI仿宋-GB2312" w:cs="CESI仿宋-GB2312"/>
          <w:sz w:val="32"/>
          <w:szCs w:val="32"/>
        </w:rPr>
        <w:t>局、县生态环境局、县气象局、县交通运输局、县能源局、县监察委员会、县总工会、县人力资源和社会保障局、县消防大队、县防震减灾中心等部门组成。县指挥部各成员单位分管领导为县指挥部成员。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根据广灵县民用爆炸物品安全事故应急实际情况，指挥长可抽调相关县直单位分管负责人为成员。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广灵县民用爆炸物品安全事故应急指挥部（以下简称县指挥部）下设办公室。办公室设在县工信局，县工信局局长兼任办公室主任。县指挥部及其办公室、成员单位的组成、职责详见附表1。</w:t>
      </w:r>
    </w:p>
    <w:p>
      <w:pPr>
        <w:pStyle w:val="3"/>
        <w:keepNext w:val="0"/>
        <w:keepLines w:val="0"/>
        <w:pageBreakBefore w:val="0"/>
        <w:widowControl w:val="0"/>
        <w:kinsoku/>
        <w:wordWrap/>
        <w:overflowPunct w:val="0"/>
        <w:topLinePunct w:val="0"/>
        <w:autoSpaceDE/>
        <w:autoSpaceDN/>
        <w:bidi w:val="0"/>
        <w:adjustRightInd/>
        <w:snapToGrid/>
        <w:ind w:left="638" w:leftChars="304" w:firstLine="0" w:firstLineChars="0"/>
        <w:jc w:val="both"/>
        <w:textAlignment w:val="auto"/>
        <w:rPr>
          <w:rFonts w:hint="eastAsia"/>
        </w:rPr>
      </w:pPr>
      <w:bookmarkStart w:id="24" w:name="_Toc1757802125"/>
      <w:bookmarkStart w:id="25" w:name="_Toc930294776"/>
      <w:r>
        <w:rPr>
          <w:rFonts w:hint="eastAsia"/>
        </w:rPr>
        <w:t>2.2</w:t>
      </w:r>
      <w:r>
        <w:rPr>
          <w:rFonts w:hint="eastAsia"/>
          <w:lang w:val="en-US" w:eastAsia="zh-CN"/>
        </w:rPr>
        <w:t xml:space="preserve"> </w:t>
      </w:r>
      <w:r>
        <w:rPr>
          <w:rFonts w:hint="eastAsia"/>
        </w:rPr>
        <w:t>前线指挥部</w:t>
      </w:r>
      <w:bookmarkEnd w:id="24"/>
      <w:bookmarkEnd w:id="25"/>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广灵县民用爆炸物品安全事故应急响应时，成立县前线指挥部。县前线指挥部设指挥长、副指挥长，下设九个组，即综合组、抢险救援组、人员转移安置组、后勤保障组、社会稳定组、宣传报道组、医疗救护组、调查检测组、专家组。县前线指挥部、各组构成及职责详见附表2。</w:t>
      </w:r>
    </w:p>
    <w:p>
      <w:pPr>
        <w:pStyle w:val="2"/>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26" w:name="_Toc131985806"/>
      <w:bookmarkStart w:id="27" w:name="_Toc1331350998"/>
      <w:bookmarkStart w:id="28" w:name="_Toc259508236"/>
      <w:bookmarkStart w:id="29" w:name="_Toc2022221350"/>
      <w:r>
        <w:rPr>
          <w:rFonts w:hint="eastAsia"/>
          <w:lang w:val="en-US" w:eastAsia="zh-CN"/>
        </w:rPr>
        <w:t xml:space="preserve">3  </w:t>
      </w:r>
      <w:r>
        <w:rPr>
          <w:rFonts w:hint="eastAsia"/>
        </w:rPr>
        <w:t>风险防控</w:t>
      </w:r>
      <w:bookmarkEnd w:id="26"/>
      <w:bookmarkEnd w:id="27"/>
      <w:bookmarkEnd w:id="28"/>
      <w:bookmarkEnd w:id="29"/>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民用爆炸物品的生产、销售、储存具有发生火灾、爆炸的危险。对民用爆炸物品主要危险有害因素辨识：</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敏感易爆炸性；（2）遇热危险性；（3）机械作用危险性；（4）静电火花危险性；（5）火灾危险性；（6）二次伤害性；（7）毒害性；（8）废旧民用爆炸物品的影响；（9）不合格产品，包装不合格和包装破损的产品，收缴的不知结构、成分的爆炸物品等，因其来路不明，性质不确定，存在安全隐患，因此不能和其他产品同库存放，应有单独的存放地点并报公安部门及时销毁;（10）不相容产品同库存放，存在安全隐患，容易导致火灾、爆炸等事故，甚至造成事故扩大蔓延，应根据情况分别单独存放；（11）厂区范围内的民用爆炸物品的运输可能发生的翻车、撞车、坠落、碰撞及摩擦等险情，也会引起燃烧或爆炸。</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一旦这些风险防控失控，将会导致事故发生，人多面广，破坏性大且集中，事故导致的后果非常严重。</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针对上述风险采取的主要防范措施：</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（1）民用爆炸物品生产、销售企业必须依照有关规定取得安全生产许可证；未取得安全生产许可证的，不得从事生产、销售活动。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（2）民用爆炸物品生产、销售企业应当建立、健全主要负责人、分管负责人、安全生产管理人员、职能部门、岗位安全生产责任制，制定安全管理制度和操作规程。</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（3）民用爆炸物品生产、销售企业的安全投入应符合安全生产要求。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（4）民用爆炸物品生产、销售企业应当设置安全生产管理机构，配备专职安全生产管理人员。主要负责人、安全生产管理人员必须经培训合格上岗。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5）民用爆炸物品生产应从设计、工艺、设备、操作、制度、劳动组织等方面采取技术和管理措施，贯彻执行在线危险品存量少，工房内定员少，危险作业工序少，非危险工房与危险工房隔开，非危险生产线与危险生产线隔开，非危险操作与危险操作隔开的“三少三隔开”原则。</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lang w:val="en-US" w:eastAsia="zh-CN"/>
        </w:rPr>
        <w:t>6</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民用爆炸物品生产企业应从消除事故因素、降低事故危害程度出发，在管理制度、工艺技术、设备设施、作业环境以及操作方法等方面采取有效措施，防止发生燃烧、爆炸、中毒等事故；一旦发生事故应立即采取应对的处置措施。</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lang w:val="en-US" w:eastAsia="zh-CN"/>
        </w:rPr>
        <w:t>7</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经辨识达到重大危险源的企业应按照有关法律法规对重大</w:t>
      </w:r>
      <w:r>
        <w:rPr>
          <w:rFonts w:hint="eastAsia" w:ascii="CESI仿宋-GB2312" w:hAnsi="CESI仿宋-GB2312" w:eastAsia="CESI仿宋-GB2312" w:cs="CESI仿宋-GB2312"/>
          <w:sz w:val="32"/>
          <w:szCs w:val="32"/>
          <w:lang w:eastAsia="zh-CN"/>
        </w:rPr>
        <w:t>危</w:t>
      </w:r>
      <w:r>
        <w:rPr>
          <w:rFonts w:hint="eastAsia" w:ascii="CESI仿宋-GB2312" w:hAnsi="CESI仿宋-GB2312" w:eastAsia="CESI仿宋-GB2312" w:cs="CESI仿宋-GB2312"/>
          <w:sz w:val="32"/>
          <w:szCs w:val="32"/>
        </w:rPr>
        <w:t>险源进行管理，建立重大危险源档案。</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（8）对风险点、危险源进行辨识、评估，制定防控措施，定期进行检查、监控。</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（9）进行隐患排查治理，建立风险数据库，实施动态监管。</w:t>
      </w:r>
    </w:p>
    <w:p>
      <w:pPr>
        <w:pStyle w:val="2"/>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30" w:name="_Toc56013369"/>
      <w:bookmarkStart w:id="31" w:name="_Toc459323976"/>
      <w:bookmarkStart w:id="32" w:name="_Toc2142878114"/>
      <w:bookmarkStart w:id="33" w:name="_Toc119304571"/>
      <w:r>
        <w:rPr>
          <w:rFonts w:hint="eastAsia"/>
          <w:lang w:val="en-US" w:eastAsia="zh-CN"/>
        </w:rPr>
        <w:t xml:space="preserve">4  </w:t>
      </w:r>
      <w:r>
        <w:rPr>
          <w:rFonts w:hint="eastAsia"/>
        </w:rPr>
        <w:t>监测和预警</w:t>
      </w:r>
      <w:bookmarkEnd w:id="30"/>
      <w:bookmarkEnd w:id="31"/>
      <w:bookmarkEnd w:id="32"/>
      <w:bookmarkEnd w:id="33"/>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34" w:name="_Toc2025571817"/>
      <w:bookmarkStart w:id="35" w:name="_Toc191740401"/>
      <w:r>
        <w:rPr>
          <w:rFonts w:hint="eastAsia"/>
        </w:rPr>
        <w:t>4</w:t>
      </w:r>
      <w:r>
        <w:rPr>
          <w:rFonts w:hint="eastAsia"/>
          <w:lang w:val="en-US" w:eastAsia="zh-CN"/>
        </w:rPr>
        <w:t>.</w:t>
      </w:r>
      <w:r>
        <w:rPr>
          <w:rFonts w:hint="eastAsia"/>
        </w:rPr>
        <w:t>1</w:t>
      </w:r>
      <w:r>
        <w:rPr>
          <w:rFonts w:hint="eastAsia"/>
          <w:lang w:val="en-US" w:eastAsia="zh-CN"/>
        </w:rPr>
        <w:t xml:space="preserve"> </w:t>
      </w:r>
      <w:r>
        <w:rPr>
          <w:rFonts w:hint="eastAsia"/>
        </w:rPr>
        <w:t>风险监测和报告</w:t>
      </w:r>
      <w:bookmarkEnd w:id="34"/>
      <w:bookmarkEnd w:id="35"/>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民用爆炸物品生产企业生产过程中的关键工序及部位装设摄像头上传至省国防科工局和工信部；厂区周边环境装设摄像头上传到公安部门，对生产状况及周边的安全进行24小时监测。生产企业的各生产、储存部位装设摄像头上传到企业中控室进行监测、监控。生产与销售企业雷管库、炸药库装设摄像头上传到市公安局危管处，对库区的现场进行24小时监测。</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通过全天候、多方位、立体式监测和人员定时巡查，及时掌握民用爆炸物品生产、销售企业安全动态、可能引发事故突发事件发展态势及周围情况。</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36" w:name="_Toc1068383664"/>
      <w:bookmarkStart w:id="37" w:name="_Toc713047304"/>
      <w:r>
        <w:rPr>
          <w:rFonts w:hint="eastAsia"/>
        </w:rPr>
        <w:t>4.2</w:t>
      </w:r>
      <w:r>
        <w:rPr>
          <w:rFonts w:hint="eastAsia"/>
          <w:lang w:val="en-US" w:eastAsia="zh-CN"/>
        </w:rPr>
        <w:t xml:space="preserve"> </w:t>
      </w:r>
      <w:r>
        <w:rPr>
          <w:rFonts w:hint="eastAsia"/>
        </w:rPr>
        <w:t>预警发布</w:t>
      </w:r>
      <w:bookmarkEnd w:id="36"/>
      <w:bookmarkEnd w:id="37"/>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各级民用爆炸物品安全管理部门要建立健全风险预警制度指挥部办公室与县自然资源局、县水务局、县气象局建立自然灾害预警信息通报机制，对可能引发民用爆炸物品安全事故的自然信息及时预警。洪水预警信息由县水务局发布；气象灾害预警信息由县气象局发布；地震灾害预警信息由县防震减灾中心发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预警信息发布的条件有：上级部门授权发布的预警信息；主管部门分析研判需要发布的预警信息。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通过预警信息发布平台和广播、电视、报纸、互联网、手机短信等渠道，及时向预警地区相关部门和公众发布预警信号。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预警信息发布内容包括:预警区域或场所、险情类别、预警级别、预警起始时间、可能影响范围、灾情概要、有关预防预警 措施及工作要求、发布机关等。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当民用爆炸物品安全风险预警具备解除条件后，发布预警的指挥部要立即宣布解除警报，终止预警期。解除已经采取的有关措施，各项响应工作恢复常态。</w:t>
      </w:r>
    </w:p>
    <w:p>
      <w:pPr>
        <w:pStyle w:val="2"/>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38" w:name="_Toc1826757257"/>
      <w:bookmarkStart w:id="39" w:name="_Toc931828793"/>
      <w:bookmarkStart w:id="40" w:name="_Toc1625144970"/>
      <w:bookmarkStart w:id="41" w:name="_Toc1677426209"/>
      <w:r>
        <w:rPr>
          <w:rFonts w:hint="eastAsia"/>
          <w:lang w:val="en-US" w:eastAsia="zh-CN"/>
        </w:rPr>
        <w:t xml:space="preserve">5  </w:t>
      </w:r>
      <w:r>
        <w:rPr>
          <w:rFonts w:hint="eastAsia"/>
        </w:rPr>
        <w:t>应急响应与救援</w:t>
      </w:r>
      <w:bookmarkEnd w:id="38"/>
      <w:bookmarkEnd w:id="39"/>
      <w:bookmarkEnd w:id="40"/>
      <w:bookmarkEnd w:id="41"/>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42" w:name="_Toc961230060"/>
      <w:bookmarkStart w:id="43" w:name="_Toc376365173"/>
      <w:r>
        <w:rPr>
          <w:rFonts w:hint="eastAsia"/>
        </w:rPr>
        <w:t>5.1</w:t>
      </w:r>
      <w:r>
        <w:rPr>
          <w:rFonts w:hint="eastAsia"/>
          <w:lang w:val="en-US" w:eastAsia="zh-CN"/>
        </w:rPr>
        <w:t xml:space="preserve"> </w:t>
      </w:r>
      <w:r>
        <w:rPr>
          <w:rFonts w:hint="eastAsia"/>
        </w:rPr>
        <w:t>信息接收及报送</w:t>
      </w:r>
      <w:bookmarkEnd w:id="42"/>
      <w:bookmarkEnd w:id="43"/>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民用爆炸物品生产、销售企业的视频监控点、巡查巡护人员以及其他人员一旦发现民用爆炸物品安全事故，应立即报告事故单位负责人。事故单位负责人应按照《生产安全事故报告和调查 处理条例》的规定在1小时内上报事发地县级以上应急管理部门和主管部门。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事故报告的主要内容有：事故发生单位的概况；事故发生的时间、地点以及事故现场情况；事故的简要经过（包括应急救援情况）；事故已经造成或可能造成的伤亡人数（包括下落不明、涉险人数）和初步估计的直接经济损失；已经采取的措施；其他应当报告的情况。</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指挥部办公室接到突发事件报告后，应立即组织人员进行核查；确认发生民用爆炸物品安全事故，应立即按照事故报告制度上报，并积极组织抢救。</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44" w:name="_Toc943750484"/>
      <w:bookmarkStart w:id="45" w:name="_Toc1939536716"/>
      <w:r>
        <w:rPr>
          <w:rFonts w:hint="eastAsia"/>
        </w:rPr>
        <w:t>5.2</w:t>
      </w:r>
      <w:r>
        <w:rPr>
          <w:rFonts w:hint="eastAsia"/>
          <w:lang w:val="en-US" w:eastAsia="zh-CN"/>
        </w:rPr>
        <w:t xml:space="preserve"> </w:t>
      </w:r>
      <w:r>
        <w:rPr>
          <w:rFonts w:hint="eastAsia"/>
        </w:rPr>
        <w:t>先期处置</w:t>
      </w:r>
      <w:bookmarkEnd w:id="44"/>
      <w:bookmarkEnd w:id="45"/>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民用爆炸物品安全事故发生后，涉事企业应按照本企业救援方案进行先期处置。县工信局接到事故报告后，应当立即报告县政府，通知有关部门、应急救援队伍及专家迅速赶赴事故现场，采取有效措施进行处置，防止事态扩大或次生灾害发生；当安全事故扩大后，超出县政府处置能力时，请求省、市应急救援指挥部办公室增援。</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46" w:name="_Toc618082267"/>
      <w:bookmarkStart w:id="47" w:name="_Toc546469679"/>
      <w:r>
        <w:rPr>
          <w:rFonts w:hint="eastAsia"/>
        </w:rPr>
        <w:t>5.</w:t>
      </w:r>
      <w:r>
        <w:rPr>
          <w:rFonts w:hint="eastAsia"/>
          <w:lang w:val="en-US" w:eastAsia="zh-CN"/>
        </w:rPr>
        <w:t xml:space="preserve">3 </w:t>
      </w:r>
      <w:r>
        <w:rPr>
          <w:rFonts w:hint="eastAsia"/>
        </w:rPr>
        <w:t>应急响应</w:t>
      </w:r>
      <w:bookmarkEnd w:id="46"/>
      <w:bookmarkEnd w:id="47"/>
    </w:p>
    <w:p>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48" w:name="_Toc1591828054"/>
      <w:bookmarkStart w:id="49" w:name="_Toc258797948"/>
      <w:r>
        <w:rPr>
          <w:rFonts w:hint="eastAsia"/>
        </w:rPr>
        <w:t>5.3.1</w:t>
      </w:r>
      <w:r>
        <w:rPr>
          <w:rFonts w:hint="eastAsia"/>
          <w:lang w:val="en-US" w:eastAsia="zh-CN"/>
        </w:rPr>
        <w:t xml:space="preserve"> </w:t>
      </w:r>
      <w:r>
        <w:rPr>
          <w:rFonts w:hint="eastAsia"/>
        </w:rPr>
        <w:t>县级响应</w:t>
      </w:r>
      <w:bookmarkEnd w:id="48"/>
      <w:bookmarkEnd w:id="49"/>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县级响应由低到高设定Ⅱ级</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Ⅰ级二个响应等级。民用爆炸物品安全事故发生后，依据响应条件，启动相应县级响应。各等级响应条件及应急处置措施详见附表3。</w:t>
      </w:r>
    </w:p>
    <w:p>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50" w:name="_Toc745340278"/>
      <w:bookmarkStart w:id="51" w:name="_Toc713490170"/>
      <w:r>
        <w:rPr>
          <w:rFonts w:hint="eastAsia"/>
        </w:rPr>
        <w:t>5.3.2</w:t>
      </w:r>
      <w:r>
        <w:rPr>
          <w:rFonts w:hint="eastAsia"/>
          <w:lang w:val="en-US" w:eastAsia="zh-CN"/>
        </w:rPr>
        <w:t xml:space="preserve"> </w:t>
      </w:r>
      <w:r>
        <w:rPr>
          <w:rFonts w:hint="eastAsia"/>
        </w:rPr>
        <w:t>Ⅰ级响应</w:t>
      </w:r>
      <w:bookmarkEnd w:id="50"/>
      <w:bookmarkEnd w:id="51"/>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符合Ⅰ级响应条件时，县指挥部办公室主任向指挥长报告，启动Ⅰ级响应。重点做好以下工作：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县指挥部办公室主任立即向指挥长请示报告，建议赶赴事故现场的副指挥长、成员单位领导和专家。确定赶赴现场的人员后,通过有关信息平台和各类通信手段，发布赶赴事故现场信息。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县指挥部指挥长率领副指挥长及各成员单位领导和专家到达现场后应迅速成立前线指挥部及其工作组；开展事故会商，分析研判事故形势，研究制定事故抢险方案和保障方案，并根据事故发展态势及时调整施救方案。</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3</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根据事故情况及发展态势，前线指挥部协调增调救援力量。根据实际需要，请求市指挥部调派应急专业队，专用工具增援,调拨施救物资。</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4</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进一步做好交通、通讯、测绘、电力等应急保障工作。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5</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加强对重要目标物和重大危险源的排查和安全处置工作，防范次生灾害。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6</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进一步加强气象服务，根据事故现场气象条件，视情况组织实施人工影响天气作业</w:t>
      </w:r>
      <w:r>
        <w:rPr>
          <w:rFonts w:hint="eastAsia" w:ascii="CESI仿宋-GB2312" w:hAnsi="CESI仿宋-GB2312" w:eastAsia="CESI仿宋-GB2312" w:cs="CESI仿宋-GB2312"/>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7</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协调省和市、县媒体加强事故救灾宣传报道，统一发布事故信息；收集分析舆情，做好事故施救宣传报道及舆论引导工作。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8</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根据县指挥部设立工作组情况，落实相应的工作。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9</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认真贯彻落实国家、应急管理部、省委省政府、市委市政府、县委县政府主要领导的指示批示精神。</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10</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当发生特别重大、重大等级的安全事故时，在做好Ⅰ级响应重点工作的基础上，积极配合国家、省、市指挥部工作组，认真落实相应的工作。</w:t>
      </w:r>
    </w:p>
    <w:p>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52" w:name="_Toc2100836917"/>
      <w:bookmarkStart w:id="53" w:name="_Toc2017943795"/>
      <w:r>
        <w:rPr>
          <w:rFonts w:hint="eastAsia"/>
        </w:rPr>
        <w:t>5.3.3</w:t>
      </w:r>
      <w:r>
        <w:rPr>
          <w:rFonts w:hint="eastAsia"/>
          <w:lang w:val="en-US" w:eastAsia="zh-CN"/>
        </w:rPr>
        <w:t xml:space="preserve"> </w:t>
      </w:r>
      <w:r>
        <w:rPr>
          <w:rFonts w:hint="eastAsia"/>
        </w:rPr>
        <w:t>Ⅱ级响应</w:t>
      </w:r>
      <w:bookmarkEnd w:id="52"/>
      <w:bookmarkEnd w:id="53"/>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符合Ⅱ级响应条件时，值班人员立即向县指挥部办公室主任报告，启动Ⅱ级响应。县指挥部办公室视情况派出工作组赶赴事故现场，协调、指导事故救援工作。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1、组织营救和救治受害人员，疏散、撤离并妥善安置受到威胁的人员以及采取其他救助措施；</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2、迅速控制危险源，标明危险区域，封锁危险场所，划定警戒区，实行交通管制以及其他控制措施；</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3、在确保安全前提下，将火灾或爆炸事故周边的民用爆炸物品转移到安全地带并妥善保管；</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4、启用县人民政府设置的财政预备费和储备的应急救援物资，必要时调用其他急需物资、设备、设施、工具；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5、保障食品、饮用水、燃料等基本生活必需品的供应；</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6、采取防止发生次生、衍生事件的必要措施。</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54" w:name="_Toc1796371929"/>
      <w:bookmarkStart w:id="55" w:name="_Toc2080524029"/>
      <w:r>
        <w:rPr>
          <w:rFonts w:hint="eastAsia"/>
        </w:rPr>
        <w:t>5.4</w:t>
      </w:r>
      <w:r>
        <w:rPr>
          <w:rFonts w:hint="eastAsia"/>
          <w:lang w:val="en-US" w:eastAsia="zh-CN"/>
        </w:rPr>
        <w:t xml:space="preserve"> </w:t>
      </w:r>
      <w:r>
        <w:rPr>
          <w:rFonts w:hint="eastAsia"/>
        </w:rPr>
        <w:t>响应结束</w:t>
      </w:r>
      <w:bookmarkEnd w:id="54"/>
      <w:bookmarkEnd w:id="55"/>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事故现场得以控制，受伤、被困人员搜救工作结束，环境符合有关标准，导致的次生、衍生事故隐患消除，前线指挥部根据事故现场实际情况确认后，向县级指挥部报告救援完成，终止县级应急响应。</w:t>
      </w:r>
    </w:p>
    <w:p>
      <w:pPr>
        <w:pStyle w:val="2"/>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56" w:name="_Toc1093533310"/>
      <w:bookmarkStart w:id="57" w:name="_Toc2091304231"/>
      <w:bookmarkStart w:id="58" w:name="_Toc1176232676"/>
      <w:bookmarkStart w:id="59" w:name="_Toc1805232902"/>
      <w:r>
        <w:rPr>
          <w:rFonts w:hint="eastAsia"/>
          <w:lang w:val="en-US" w:eastAsia="zh-CN"/>
        </w:rPr>
        <w:t xml:space="preserve">6  </w:t>
      </w:r>
      <w:r>
        <w:rPr>
          <w:rFonts w:hint="eastAsia"/>
        </w:rPr>
        <w:t>后期处置</w:t>
      </w:r>
      <w:bookmarkEnd w:id="56"/>
      <w:bookmarkEnd w:id="57"/>
      <w:bookmarkEnd w:id="58"/>
      <w:bookmarkEnd w:id="59"/>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60" w:name="_Toc787936401"/>
      <w:bookmarkStart w:id="61" w:name="_Toc1932946244"/>
      <w:r>
        <w:rPr>
          <w:rFonts w:hint="eastAsia"/>
        </w:rPr>
        <w:t>6</w:t>
      </w:r>
      <w:r>
        <w:rPr>
          <w:rFonts w:hint="eastAsia"/>
          <w:lang w:val="en-US" w:eastAsia="zh-CN"/>
        </w:rPr>
        <w:t>.</w:t>
      </w:r>
      <w:r>
        <w:rPr>
          <w:rFonts w:hint="eastAsia"/>
        </w:rPr>
        <w:t>1</w:t>
      </w:r>
      <w:r>
        <w:rPr>
          <w:rFonts w:hint="eastAsia"/>
          <w:lang w:val="en-US" w:eastAsia="zh-CN"/>
        </w:rPr>
        <w:t xml:space="preserve"> </w:t>
      </w:r>
      <w:r>
        <w:rPr>
          <w:rFonts w:hint="eastAsia"/>
        </w:rPr>
        <w:t>事故评估</w:t>
      </w:r>
      <w:bookmarkEnd w:id="60"/>
      <w:bookmarkEnd w:id="61"/>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指挥部办公室依据有关规定和要求，及时对民用爆炸物品安全事故发生的原因、人员伤亡、其他经济损失等情况进行调查和评估。</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62" w:name="_Toc568963599"/>
      <w:bookmarkStart w:id="63" w:name="_Toc143234369"/>
      <w:r>
        <w:rPr>
          <w:rFonts w:hint="eastAsia"/>
        </w:rPr>
        <w:t>6.2</w:t>
      </w:r>
      <w:r>
        <w:rPr>
          <w:rFonts w:hint="eastAsia"/>
          <w:lang w:val="en-US" w:eastAsia="zh-CN"/>
        </w:rPr>
        <w:t xml:space="preserve"> </w:t>
      </w:r>
      <w:r>
        <w:rPr>
          <w:rFonts w:hint="eastAsia"/>
        </w:rPr>
        <w:t>工作总结</w:t>
      </w:r>
      <w:bookmarkEnd w:id="62"/>
      <w:bookmarkEnd w:id="63"/>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救援工作结束后，指挥部及时总结、分析事故发生的原因和应吸取的经验教训，提出改进措施。</w:t>
      </w:r>
    </w:p>
    <w:p>
      <w:pPr>
        <w:pStyle w:val="2"/>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64" w:name="_Toc496817131"/>
      <w:bookmarkStart w:id="65" w:name="_Toc172431541"/>
      <w:bookmarkStart w:id="66" w:name="_Toc1025039874"/>
      <w:bookmarkStart w:id="67" w:name="_Toc645239371"/>
      <w:r>
        <w:rPr>
          <w:rFonts w:hint="eastAsia"/>
          <w:lang w:val="en-US" w:eastAsia="zh-CN"/>
        </w:rPr>
        <w:t xml:space="preserve">7  </w:t>
      </w:r>
      <w:r>
        <w:rPr>
          <w:rFonts w:hint="eastAsia"/>
        </w:rPr>
        <w:t>恢复与重建</w:t>
      </w:r>
      <w:bookmarkEnd w:id="64"/>
      <w:bookmarkEnd w:id="65"/>
      <w:bookmarkEnd w:id="66"/>
      <w:bookmarkEnd w:id="67"/>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灾后恢复与重建工作由地方人民政府负责。地方政府要立即组织制定恢复重建计划，并向上一级政府报告。上一级政府要根据实际情况对需要支持的下一级政府提供资金、物资支持和技术指导。需要市政府援助的，由县政府提出请求。尽快恢复事发地正常的社会治安秩序，提供并公开发布相关信息。</w:t>
      </w:r>
    </w:p>
    <w:p>
      <w:pPr>
        <w:pStyle w:val="2"/>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68" w:name="_Toc1204539038"/>
      <w:bookmarkStart w:id="69" w:name="_Toc468718086"/>
      <w:bookmarkStart w:id="70" w:name="_Toc1013441949"/>
      <w:bookmarkStart w:id="71" w:name="_Toc723812220"/>
      <w:r>
        <w:rPr>
          <w:rFonts w:hint="eastAsia"/>
          <w:lang w:val="en-US" w:eastAsia="zh-CN"/>
        </w:rPr>
        <w:t xml:space="preserve">8  </w:t>
      </w:r>
      <w:r>
        <w:rPr>
          <w:rFonts w:hint="eastAsia"/>
        </w:rPr>
        <w:t>应急保障</w:t>
      </w:r>
      <w:bookmarkEnd w:id="68"/>
      <w:bookmarkEnd w:id="69"/>
      <w:bookmarkEnd w:id="70"/>
      <w:bookmarkEnd w:id="71"/>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72" w:name="_Toc1847294927"/>
      <w:bookmarkStart w:id="73" w:name="_Toc641563550"/>
      <w:r>
        <w:rPr>
          <w:rFonts w:hint="eastAsia"/>
        </w:rPr>
        <w:t>8.1</w:t>
      </w:r>
      <w:r>
        <w:rPr>
          <w:rFonts w:hint="eastAsia"/>
          <w:lang w:val="en-US" w:eastAsia="zh-CN"/>
        </w:rPr>
        <w:t xml:space="preserve"> </w:t>
      </w:r>
      <w:r>
        <w:rPr>
          <w:rFonts w:hint="eastAsia"/>
        </w:rPr>
        <w:t>通信保障</w:t>
      </w:r>
      <w:bookmarkEnd w:id="72"/>
      <w:bookmarkEnd w:id="73"/>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县指挥部成员和有关单位负责人要确保通信联络畅通，应急值班电话应24小时有人值守。</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县指挥部办公室及时建立、更新县指挥部各成员单位、企事业单位应急机构以及全县各救援队伍、应急救援专家、救援装备物资生产或储备单位的通信联络信息库。</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74" w:name="_Toc1676498832"/>
      <w:bookmarkStart w:id="75" w:name="_Toc363290904"/>
      <w:r>
        <w:rPr>
          <w:rFonts w:hint="eastAsia"/>
        </w:rPr>
        <w:t>8.2</w:t>
      </w:r>
      <w:r>
        <w:rPr>
          <w:rFonts w:hint="eastAsia"/>
          <w:lang w:val="en-US" w:eastAsia="zh-CN"/>
        </w:rPr>
        <w:t xml:space="preserve"> </w:t>
      </w:r>
      <w:r>
        <w:rPr>
          <w:rFonts w:hint="eastAsia"/>
        </w:rPr>
        <w:t>应急队伍保障</w:t>
      </w:r>
      <w:bookmarkEnd w:id="74"/>
      <w:bookmarkEnd w:id="75"/>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公安、医疗卫生以及专业救援队伍是抢险救援主要力量；各企业应当依法组建救援队伍。</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76" w:name="_Toc1510001587"/>
      <w:bookmarkStart w:id="77" w:name="_Toc332206805"/>
      <w:r>
        <w:rPr>
          <w:rFonts w:hint="eastAsia"/>
        </w:rPr>
        <w:t>8.3</w:t>
      </w:r>
      <w:r>
        <w:rPr>
          <w:rFonts w:hint="eastAsia"/>
          <w:lang w:val="en-US" w:eastAsia="zh-CN"/>
        </w:rPr>
        <w:t xml:space="preserve"> </w:t>
      </w:r>
      <w:r>
        <w:rPr>
          <w:rFonts w:hint="eastAsia"/>
        </w:rPr>
        <w:t>经费保障</w:t>
      </w:r>
      <w:bookmarkEnd w:id="76"/>
      <w:bookmarkEnd w:id="77"/>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由财政负担的应急救援资金，按照现行财权、事权划分的原则分级负担。事故单位应当做好应急救援必要的资金准备。</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78" w:name="_Toc1453996279"/>
      <w:bookmarkStart w:id="79" w:name="_Toc497104438"/>
      <w:r>
        <w:rPr>
          <w:rFonts w:hint="eastAsia"/>
        </w:rPr>
        <w:t>8.4</w:t>
      </w:r>
      <w:r>
        <w:rPr>
          <w:rFonts w:hint="eastAsia"/>
          <w:lang w:val="en-US" w:eastAsia="zh-CN"/>
        </w:rPr>
        <w:t xml:space="preserve"> </w:t>
      </w:r>
      <w:r>
        <w:rPr>
          <w:rFonts w:hint="eastAsia"/>
        </w:rPr>
        <w:t>医疗卫生保障</w:t>
      </w:r>
      <w:bookmarkEnd w:id="78"/>
      <w:bookmarkEnd w:id="79"/>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县卫</w:t>
      </w:r>
      <w:r>
        <w:rPr>
          <w:rFonts w:hint="eastAsia" w:ascii="CESI仿宋-GB2312" w:hAnsi="CESI仿宋-GB2312" w:eastAsia="CESI仿宋-GB2312" w:cs="CESI仿宋-GB2312"/>
          <w:sz w:val="32"/>
          <w:szCs w:val="32"/>
          <w:lang w:eastAsia="zh-CN"/>
        </w:rPr>
        <w:t>体</w:t>
      </w:r>
      <w:r>
        <w:rPr>
          <w:rFonts w:hint="eastAsia" w:ascii="CESI仿宋-GB2312" w:hAnsi="CESI仿宋-GB2312" w:eastAsia="CESI仿宋-GB2312" w:cs="CESI仿宋-GB2312"/>
          <w:sz w:val="32"/>
          <w:szCs w:val="32"/>
        </w:rPr>
        <w:t>局负责应急处置工作中的医疗卫生保障，组织协调医疗救护队伍实施医疗救治，并根据民用爆炸物品安全事故造成人员伤亡的特点，组织落实专用药品和器材。医疗救护队伍接到指令后要迅速进入事故现场，实施医疗急救，各级医院负责后续治疗。</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80" w:name="_Toc1549826434"/>
      <w:bookmarkStart w:id="81" w:name="_Toc425240677"/>
      <w:r>
        <w:rPr>
          <w:rFonts w:hint="eastAsia"/>
        </w:rPr>
        <w:t>8.5</w:t>
      </w:r>
      <w:r>
        <w:rPr>
          <w:rFonts w:hint="eastAsia"/>
          <w:lang w:val="en-US" w:eastAsia="zh-CN"/>
        </w:rPr>
        <w:t xml:space="preserve"> </w:t>
      </w:r>
      <w:r>
        <w:rPr>
          <w:rFonts w:hint="eastAsia"/>
        </w:rPr>
        <w:t>治安保障</w:t>
      </w:r>
      <w:bookmarkEnd w:id="80"/>
      <w:bookmarkEnd w:id="81"/>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由县公安局和事发地公安派出所组织事故现场治安警戒和治安管理，维持现场秩序，及时疏散群众，加强对重点地区、重点场所、重点人群、重要物资设备的防范保护，发动和组织群众,开展群防联防，协助做好治安工作。</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82" w:name="_Toc1783549860"/>
      <w:bookmarkStart w:id="83" w:name="_Toc39175501"/>
      <w:r>
        <w:rPr>
          <w:rFonts w:hint="eastAsia"/>
        </w:rPr>
        <w:t>8.6</w:t>
      </w:r>
      <w:r>
        <w:rPr>
          <w:rFonts w:hint="eastAsia"/>
          <w:lang w:val="en-US" w:eastAsia="zh-CN"/>
        </w:rPr>
        <w:t xml:space="preserve"> </w:t>
      </w:r>
      <w:r>
        <w:rPr>
          <w:rFonts w:hint="eastAsia"/>
        </w:rPr>
        <w:t>物资、装备保障</w:t>
      </w:r>
      <w:bookmarkEnd w:id="82"/>
      <w:bookmarkEnd w:id="83"/>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民用爆炸物品生产、销售企业按照有关规定配备应急救援物资。县人民政府根据本地民用爆炸物品生产、销售安全事故救援的需要和特点，建立应急救援队伍，储备有关特种装备。依托现有资源，合理布局并补充完善应急救援特种装备，完善相应的应急保障措施。</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84" w:name="_Toc1895129036"/>
      <w:bookmarkStart w:id="85" w:name="_Toc1491244047"/>
      <w:r>
        <w:rPr>
          <w:rFonts w:hint="eastAsia"/>
        </w:rPr>
        <w:t>8.7</w:t>
      </w:r>
      <w:r>
        <w:rPr>
          <w:rFonts w:hint="eastAsia"/>
          <w:lang w:val="en-US" w:eastAsia="zh-CN"/>
        </w:rPr>
        <w:t xml:space="preserve"> </w:t>
      </w:r>
      <w:r>
        <w:rPr>
          <w:rFonts w:hint="eastAsia"/>
        </w:rPr>
        <w:t>交通运输保障</w:t>
      </w:r>
      <w:bookmarkEnd w:id="84"/>
      <w:bookmarkEnd w:id="85"/>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县公安局、县交通运输局建立县民用爆炸物品生产、销售单位的交通信息系统，在应急响应期间，协调公安、交通、企业等 部门提供交通支持，协调沿途有关地方人民政府提供交通便利，保证民用爆炸物品安全事故应急救援人员、装备和物资及时调运。</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县人民政府组织和调集必要的交通运输工具，保证民用爆炸物品安全事故现场应急救援工作需要。</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事故发生地人民政府组织对事故现场进行交通管制，开设应急救援快速通道，为应急救援工作提供保障。</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86" w:name="_Toc2081216023"/>
      <w:bookmarkStart w:id="87" w:name="_Toc1744445987"/>
      <w:r>
        <w:rPr>
          <w:rFonts w:hint="eastAsia"/>
        </w:rPr>
        <w:t>8.8</w:t>
      </w:r>
      <w:r>
        <w:rPr>
          <w:rFonts w:hint="eastAsia"/>
          <w:lang w:val="en-US" w:eastAsia="zh-CN"/>
        </w:rPr>
        <w:t xml:space="preserve"> </w:t>
      </w:r>
      <w:r>
        <w:rPr>
          <w:rFonts w:hint="eastAsia"/>
        </w:rPr>
        <w:t>技术储备与保障</w:t>
      </w:r>
      <w:bookmarkEnd w:id="86"/>
      <w:bookmarkEnd w:id="87"/>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县工信局要充分利用现有的技术人才资源，建立突发事故应急专家库，提供在应急状态下的技术支持。</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县气象局等部门与指挥部协调，为突发事故的应急救援决策和响应提供所需要的气象、水利、地震等资料和技术支持。</w:t>
      </w: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jc w:val="both"/>
        <w:textAlignment w:val="auto"/>
        <w:outlineLvl w:val="0"/>
        <w:rPr>
          <w:rFonts w:hint="eastAsia" w:ascii="CESI黑体-GB2312" w:hAnsi="CESI黑体-GB2312" w:eastAsia="CESI黑体-GB2312" w:cs="CESI黑体-GB2312"/>
          <w:b/>
          <w:bCs/>
          <w:sz w:val="32"/>
          <w:szCs w:val="32"/>
        </w:rPr>
      </w:pPr>
      <w:bookmarkStart w:id="88" w:name="_Toc252062736"/>
      <w:bookmarkStart w:id="89" w:name="_Toc1983571753"/>
      <w:bookmarkStart w:id="90" w:name="_Toc790489342"/>
      <w:bookmarkStart w:id="91" w:name="_Toc691272326"/>
      <w:r>
        <w:rPr>
          <w:rFonts w:hint="eastAsia" w:ascii="CESI黑体-GB2312" w:hAnsi="CESI黑体-GB2312" w:eastAsia="CESI黑体-GB2312" w:cs="CESI黑体-GB2312"/>
          <w:b/>
          <w:bCs/>
          <w:sz w:val="32"/>
          <w:szCs w:val="32"/>
          <w:lang w:val="en-US" w:eastAsia="zh-CN"/>
        </w:rPr>
        <w:t xml:space="preserve">9  </w:t>
      </w:r>
      <w:r>
        <w:rPr>
          <w:rFonts w:hint="eastAsia" w:ascii="CESI黑体-GB2312" w:hAnsi="CESI黑体-GB2312" w:eastAsia="CESI黑体-GB2312" w:cs="CESI黑体-GB2312"/>
          <w:b/>
          <w:bCs/>
          <w:sz w:val="32"/>
          <w:szCs w:val="32"/>
        </w:rPr>
        <w:t>附则</w:t>
      </w:r>
      <w:bookmarkEnd w:id="88"/>
      <w:bookmarkEnd w:id="89"/>
      <w:bookmarkEnd w:id="90"/>
      <w:bookmarkEnd w:id="91"/>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92" w:name="_Toc153424493"/>
      <w:bookmarkStart w:id="93" w:name="_Toc599853936"/>
      <w:r>
        <w:rPr>
          <w:rFonts w:hint="eastAsia"/>
        </w:rPr>
        <w:t>9.1</w:t>
      </w:r>
      <w:r>
        <w:rPr>
          <w:rFonts w:hint="eastAsia"/>
          <w:lang w:val="en-US" w:eastAsia="zh-CN"/>
        </w:rPr>
        <w:t xml:space="preserve"> </w:t>
      </w:r>
      <w:r>
        <w:rPr>
          <w:rFonts w:hint="eastAsia"/>
        </w:rPr>
        <w:t>宣传</w:t>
      </w:r>
      <w:bookmarkEnd w:id="92"/>
      <w:bookmarkEnd w:id="93"/>
      <w:r>
        <w:rPr>
          <w:rFonts w:hint="eastAsia"/>
        </w:rPr>
        <w:tab/>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县指挥部各成员单位应采取多种形式向公众及企事业单位员工宣传民用爆炸物品安全事故的预防、避险、自救、互救及应急救援有关法律法规等常识。</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94" w:name="_Toc369615324"/>
      <w:bookmarkStart w:id="95" w:name="_Toc410290035"/>
      <w:r>
        <w:rPr>
          <w:rFonts w:hint="eastAsia"/>
        </w:rPr>
        <w:t>9.2</w:t>
      </w:r>
      <w:r>
        <w:rPr>
          <w:rFonts w:hint="eastAsia"/>
          <w:lang w:val="en-US" w:eastAsia="zh-CN"/>
        </w:rPr>
        <w:t xml:space="preserve"> </w:t>
      </w:r>
      <w:r>
        <w:rPr>
          <w:rFonts w:hint="eastAsia"/>
        </w:rPr>
        <w:t>培训</w:t>
      </w:r>
      <w:bookmarkEnd w:id="94"/>
      <w:bookmarkEnd w:id="95"/>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县指挥部各成员单位和民用爆炸物品生产、销售企业要制定落实民用爆炸物品安全事故及管理人员的日常培训计划，提高应急处置能力。</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96" w:name="_Toc1355542832"/>
      <w:bookmarkStart w:id="97" w:name="_Toc1145917472"/>
      <w:r>
        <w:rPr>
          <w:rFonts w:hint="eastAsia"/>
        </w:rPr>
        <w:t>9.3</w:t>
      </w:r>
      <w:r>
        <w:rPr>
          <w:rFonts w:hint="eastAsia"/>
          <w:lang w:val="en-US" w:eastAsia="zh-CN"/>
        </w:rPr>
        <w:t xml:space="preserve"> </w:t>
      </w:r>
      <w:r>
        <w:rPr>
          <w:rFonts w:hint="eastAsia"/>
        </w:rPr>
        <w:t>演练</w:t>
      </w:r>
      <w:bookmarkEnd w:id="96"/>
      <w:bookmarkEnd w:id="97"/>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县指挥部每</w:t>
      </w:r>
      <w:r>
        <w:rPr>
          <w:rFonts w:hint="eastAsia" w:ascii="CESI仿宋-GB2312" w:hAnsi="CESI仿宋-GB2312" w:eastAsia="CESI仿宋-GB2312" w:cs="CESI仿宋-GB2312"/>
          <w:sz w:val="32"/>
          <w:szCs w:val="32"/>
          <w:lang w:eastAsia="zh-CN"/>
        </w:rPr>
        <w:t>两</w:t>
      </w:r>
      <w:r>
        <w:rPr>
          <w:rFonts w:hint="eastAsia" w:ascii="CESI仿宋-GB2312" w:hAnsi="CESI仿宋-GB2312" w:eastAsia="CESI仿宋-GB2312" w:cs="CESI仿宋-GB2312"/>
          <w:sz w:val="32"/>
          <w:szCs w:val="32"/>
        </w:rPr>
        <w:t>年会同有关部门和民用爆炸物品安全主管部门组织一次综合应急演练，加强协同，提高防范和处置民用爆炸物品安全事故的能力。</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98" w:name="_Toc1997248914"/>
      <w:bookmarkStart w:id="99" w:name="_Toc391085401"/>
      <w:r>
        <w:rPr>
          <w:rFonts w:hint="eastAsia"/>
        </w:rPr>
        <w:t>9.4</w:t>
      </w:r>
      <w:r>
        <w:rPr>
          <w:rFonts w:hint="eastAsia"/>
          <w:lang w:val="en-US" w:eastAsia="zh-CN"/>
        </w:rPr>
        <w:t xml:space="preserve"> </w:t>
      </w:r>
      <w:r>
        <w:rPr>
          <w:rFonts w:hint="eastAsia"/>
        </w:rPr>
        <w:t>预案修订</w:t>
      </w:r>
      <w:bookmarkEnd w:id="98"/>
      <w:bookmarkEnd w:id="99"/>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本预案一般三年评估修订一次，如所依据的法律、法规、规章、标准等有关规定发生变化，应急指挥机构及其职责发生重大变化时应及时修订。</w:t>
      </w:r>
    </w:p>
    <w:p>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100" w:name="_Toc1340584811"/>
      <w:bookmarkStart w:id="101" w:name="_Toc1157993105"/>
      <w:bookmarkStart w:id="102" w:name="_Toc2127417449"/>
      <w:r>
        <w:rPr>
          <w:rFonts w:hint="eastAsia"/>
        </w:rPr>
        <w:t>9.5</w:t>
      </w:r>
      <w:r>
        <w:rPr>
          <w:rFonts w:hint="eastAsia"/>
          <w:lang w:val="en-US" w:eastAsia="zh-CN"/>
        </w:rPr>
        <w:t xml:space="preserve"> </w:t>
      </w:r>
      <w:r>
        <w:rPr>
          <w:rFonts w:hint="eastAsia"/>
        </w:rPr>
        <w:t>预案实施</w:t>
      </w:r>
      <w:bookmarkEnd w:id="100"/>
      <w:bookmarkEnd w:id="101"/>
      <w:bookmarkEnd w:id="102"/>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sz w:val="30"/>
          <w:szCs w:val="30"/>
        </w:rPr>
      </w:pPr>
      <w:r>
        <w:rPr>
          <w:rFonts w:hint="eastAsia" w:ascii="CESI仿宋-GB2312" w:hAnsi="CESI仿宋-GB2312" w:eastAsia="CESI仿宋-GB2312" w:cs="CESI仿宋-GB2312"/>
          <w:sz w:val="32"/>
          <w:szCs w:val="32"/>
        </w:rPr>
        <w:t>本预案自发布之日起实施</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由</w:t>
      </w:r>
      <w:r>
        <w:rPr>
          <w:rFonts w:hint="eastAsia" w:ascii="CESI仿宋-GB2312" w:hAnsi="CESI仿宋-GB2312" w:eastAsia="CESI仿宋-GB2312" w:cs="CESI仿宋-GB2312"/>
          <w:sz w:val="32"/>
          <w:szCs w:val="32"/>
          <w:lang w:eastAsia="zh-CN"/>
        </w:rPr>
        <w:t>广灵县人民政府办公室会同广灵县工业和信息化局</w:t>
      </w:r>
      <w:r>
        <w:rPr>
          <w:rFonts w:hint="eastAsia" w:ascii="CESI仿宋-GB2312" w:hAnsi="CESI仿宋-GB2312" w:eastAsia="CESI仿宋-GB2312" w:cs="CESI仿宋-GB2312"/>
          <w:sz w:val="32"/>
          <w:szCs w:val="32"/>
        </w:rPr>
        <w:t>负责</w:t>
      </w:r>
      <w:r>
        <w:rPr>
          <w:rFonts w:hint="eastAsia" w:ascii="CESI仿宋-GB2312" w:hAnsi="CESI仿宋-GB2312" w:eastAsia="CESI仿宋-GB2312" w:cs="CESI仿宋-GB2312"/>
          <w:sz w:val="32"/>
          <w:szCs w:val="32"/>
          <w:lang w:eastAsia="zh-CN"/>
        </w:rPr>
        <w:t>解释</w:t>
      </w:r>
      <w:r>
        <w:rPr>
          <w:rFonts w:hint="eastAsia" w:ascii="CESI仿宋-GB2312" w:hAnsi="CESI仿宋-GB2312" w:eastAsia="CESI仿宋-GB2312" w:cs="CESI仿宋-GB2312"/>
          <w:sz w:val="32"/>
          <w:szCs w:val="32"/>
        </w:rPr>
        <w:t>。</w:t>
      </w:r>
    </w:p>
    <w:p>
      <w:pPr>
        <w:pStyle w:val="2"/>
        <w:bidi w:val="0"/>
        <w:rPr>
          <w:rFonts w:hint="eastAsia"/>
          <w:lang w:val="en-US" w:eastAsia="zh-CN"/>
        </w:rPr>
      </w:pPr>
      <w:bookmarkStart w:id="103" w:name="_Toc1230280534"/>
      <w:bookmarkStart w:id="104" w:name="_Toc64252847"/>
      <w:bookmarkStart w:id="105" w:name="_Toc1277903278"/>
      <w:bookmarkStart w:id="106" w:name="_Toc1741495433"/>
    </w:p>
    <w:p>
      <w:pPr>
        <w:pStyle w:val="2"/>
        <w:bidi w:val="0"/>
        <w:rPr>
          <w:rFonts w:hint="eastAsia"/>
        </w:rPr>
      </w:pPr>
      <w:r>
        <w:rPr>
          <w:rFonts w:hint="eastAsia"/>
          <w:lang w:val="en-US" w:eastAsia="zh-CN"/>
        </w:rPr>
        <w:t xml:space="preserve">10  </w:t>
      </w:r>
      <w:r>
        <w:rPr>
          <w:rFonts w:hint="eastAsia"/>
        </w:rPr>
        <w:t>附图及附表</w:t>
      </w:r>
      <w:bookmarkEnd w:id="103"/>
      <w:bookmarkEnd w:id="104"/>
      <w:bookmarkEnd w:id="105"/>
      <w:bookmarkEnd w:id="106"/>
    </w:p>
    <w:p>
      <w:pPr>
        <w:pStyle w:val="3"/>
        <w:bidi w:val="0"/>
        <w:ind w:left="0" w:leftChars="0" w:firstLine="0" w:firstLineChars="0"/>
        <w:outlineLvl w:val="0"/>
      </w:pPr>
      <w:bookmarkStart w:id="107" w:name="_Toc2039290946"/>
      <w:bookmarkStart w:id="108" w:name="_Toc2116553485"/>
      <w:bookmarkStart w:id="109" w:name="_Toc386479868"/>
      <w:bookmarkStart w:id="110" w:name="_Toc1421069866"/>
      <w:r>
        <w:t>附图1</w:t>
      </w:r>
      <w:r>
        <w:rPr>
          <w:rFonts w:hint="eastAsia"/>
          <w:lang w:val="en-US" w:eastAsia="zh-CN"/>
        </w:rPr>
        <w:t xml:space="preserve">  </w:t>
      </w:r>
      <w:r>
        <w:rPr>
          <w:rFonts w:hint="eastAsia"/>
        </w:rPr>
        <w:t>广灵县</w:t>
      </w:r>
      <w:r>
        <w:t>民用爆炸物品安全事故应急响应流程图</w:t>
      </w:r>
      <w:bookmarkEnd w:id="107"/>
      <w:bookmarkEnd w:id="108"/>
      <w:bookmarkEnd w:id="109"/>
      <w:bookmarkEnd w:id="110"/>
    </w:p>
    <w:p>
      <w:pPr>
        <w:pageBreakBefore w:val="0"/>
        <w:widowControl w:val="0"/>
        <w:kinsoku/>
        <w:wordWrap/>
        <w:overflowPunct/>
        <w:topLinePunct w:val="0"/>
        <w:autoSpaceDE/>
        <w:autoSpaceDN/>
        <w:bidi w:val="0"/>
        <w:adjustRightInd/>
        <w:jc w:val="both"/>
        <w:textAlignment w:val="auto"/>
      </w:pPr>
      <w:r>
        <w:rPr>
          <w:sz w:val="21"/>
        </w:rPr>
        <mc:AlternateContent>
          <mc:Choice Requires="wps">
            <w:drawing>
              <wp:anchor distT="0" distB="0" distL="114300" distR="114300" simplePos="0" relativeHeight="251661312" behindDoc="0" locked="0" layoutInCell="1" allowOverlap="1">
                <wp:simplePos x="0" y="0"/>
                <wp:positionH relativeFrom="column">
                  <wp:posOffset>2093595</wp:posOffset>
                </wp:positionH>
                <wp:positionV relativeFrom="paragraph">
                  <wp:posOffset>886460</wp:posOffset>
                </wp:positionV>
                <wp:extent cx="1150620" cy="450850"/>
                <wp:effectExtent l="0" t="0" r="11430" b="6350"/>
                <wp:wrapNone/>
                <wp:docPr id="42" name="文本框 42"/>
                <wp:cNvGraphicFramePr/>
                <a:graphic xmlns:a="http://schemas.openxmlformats.org/drawingml/2006/main">
                  <a:graphicData uri="http://schemas.microsoft.com/office/word/2010/wordprocessingShape">
                    <wps:wsp>
                      <wps:cNvSpPr txBox="1"/>
                      <wps:spPr>
                        <a:xfrm>
                          <a:off x="3636645" y="2283460"/>
                          <a:ext cx="1150620" cy="4508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值班信息接受与处理</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85pt;margin-top:69.8pt;height:35.5pt;width:90.6pt;z-index:251661312;mso-width-relative:page;mso-height-relative:page;" fillcolor="#FFFFFF [3201]" filled="t" stroked="f" coordsize="21600,21600" o:gfxdata="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bqzS&#10;pNYAAAALAQAADwAAAAAAAAABACAAAAAiAAAAZHJzL2Rvd25yZXYueG1sUEsBAhQAFAAAAAgAh07i&#10;QCEzsbxdAgAAnQQAAA4AAAAAAAAAAQAgAAAAJQEAAGRycy9lMm9Eb2MueG1sUEsFBgAAAAAGAAYA&#10;WQEAAPQFAAAAAA==&#10;">
                <v:fill on="t" focussize="0,0"/>
                <v:stroke on="f" weight="0.5pt"/>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值班信息接受与处理</w:t>
                      </w:r>
                    </w:p>
                    <w:p/>
                  </w:txbxContent>
                </v:textbox>
              </v:shape>
            </w:pict>
          </mc:Fallback>
        </mc:AlternateContent>
      </w:r>
      <w:r>
        <w:rPr>
          <w:sz w:val="21"/>
        </w:rPr>
        <mc:AlternateContent>
          <mc:Choice Requires="wpc">
            <w:drawing>
              <wp:inline distT="0" distB="0" distL="114300" distR="114300">
                <wp:extent cx="5274310" cy="7466330"/>
                <wp:effectExtent l="4445" t="4445" r="17145" b="15875"/>
                <wp:docPr id="2" name="画布 2"/>
                <wp:cNvGraphicFramePr/>
                <a:graphic xmlns:a="http://schemas.openxmlformats.org/drawingml/2006/main">
                  <a:graphicData uri="http://schemas.microsoft.com/office/word/2010/wordprocessingCanvas">
                    <wpc:wpc>
                      <wpc:bg/>
                      <wpc:whole>
                        <a:ln>
                          <a:solidFill>
                            <a:schemeClr val="tx1"/>
                          </a:solidFill>
                        </a:ln>
                      </wpc:whole>
                      <wps:wsp>
                        <wps:cNvPr id="1" name="圆角矩形 3"/>
                        <wps:cNvSpPr/>
                        <wps:spPr>
                          <a:xfrm>
                            <a:off x="1983740" y="64135"/>
                            <a:ext cx="1276350" cy="421640"/>
                          </a:xfrm>
                          <a:prstGeom prst="round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事故监测</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 name="左右箭头标注 7"/>
                        <wps:cNvSpPr/>
                        <wps:spPr>
                          <a:xfrm rot="5400000">
                            <a:off x="2024380" y="257175"/>
                            <a:ext cx="1215390" cy="1670050"/>
                          </a:xfrm>
                          <a:prstGeom prst="leftRightArrowCallou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eastAsia="zh-CN"/>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 name="圆角矩形 11"/>
                        <wps:cNvSpPr/>
                        <wps:spPr>
                          <a:xfrm>
                            <a:off x="1957070" y="6757035"/>
                            <a:ext cx="1276350" cy="421640"/>
                          </a:xfrm>
                          <a:prstGeom prst="round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后期处理</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 name="圆角矩形 12"/>
                        <wps:cNvSpPr/>
                        <wps:spPr>
                          <a:xfrm>
                            <a:off x="1965960" y="5939155"/>
                            <a:ext cx="1276350" cy="421640"/>
                          </a:xfrm>
                          <a:prstGeom prst="round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结束响应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 name="圆角矩形 13"/>
                        <wps:cNvSpPr/>
                        <wps:spPr>
                          <a:xfrm>
                            <a:off x="1984375" y="4887595"/>
                            <a:ext cx="1276350" cy="664210"/>
                          </a:xfrm>
                          <a:prstGeom prst="round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救援结束、符合省级响应条件结束</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 name="圆角矩形 14"/>
                        <wps:cNvSpPr/>
                        <wps:spPr>
                          <a:xfrm>
                            <a:off x="1957070" y="4077970"/>
                            <a:ext cx="1276350" cy="421640"/>
                          </a:xfrm>
                          <a:prstGeom prst="round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事故救援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 name="圆角矩形 15"/>
                        <wps:cNvSpPr/>
                        <wps:spPr>
                          <a:xfrm>
                            <a:off x="1965960" y="3404235"/>
                            <a:ext cx="1276350" cy="421640"/>
                          </a:xfrm>
                          <a:prstGeom prst="round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前线指挥部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 name="圆角矩形 16"/>
                        <wps:cNvSpPr/>
                        <wps:spPr>
                          <a:xfrm>
                            <a:off x="1947545" y="2640330"/>
                            <a:ext cx="1276350" cy="421640"/>
                          </a:xfrm>
                          <a:prstGeom prst="round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一级、二级响应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 name="圆角矩形 31"/>
                        <wps:cNvSpPr/>
                        <wps:spPr>
                          <a:xfrm>
                            <a:off x="1800225" y="1730375"/>
                            <a:ext cx="1554480" cy="609600"/>
                          </a:xfrm>
                          <a:prstGeom prst="round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指挥部分析灾情判定启动应急响应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 name="直接连接符 86"/>
                        <wps:cNvCnPr>
                          <a:endCxn id="81" idx="2"/>
                        </wps:cNvCnPr>
                        <wps:spPr>
                          <a:xfrm flipV="1">
                            <a:off x="1703070" y="4424680"/>
                            <a:ext cx="17780" cy="8890"/>
                          </a:xfrm>
                          <a:prstGeom prst="line">
                            <a:avLst/>
                          </a:prstGeom>
                        </wps:spPr>
                        <wps:style>
                          <a:lnRef idx="2">
                            <a:schemeClr val="accent1"/>
                          </a:lnRef>
                          <a:fillRef idx="0">
                            <a:srgbClr val="FFFFFF"/>
                          </a:fillRef>
                          <a:effectRef idx="0">
                            <a:srgbClr val="FFFFFF"/>
                          </a:effectRef>
                          <a:fontRef idx="minor">
                            <a:schemeClr val="tx1"/>
                          </a:fontRef>
                        </wps:style>
                        <wps:bodyPr/>
                      </wps:wsp>
                      <wpg:wgp>
                        <wpg:cNvPr id="12" name="组合 96"/>
                        <wpg:cNvGrpSpPr/>
                        <wpg:grpSpPr>
                          <a:xfrm>
                            <a:off x="257810" y="3642995"/>
                            <a:ext cx="1653540" cy="1501775"/>
                            <a:chOff x="565" y="5860"/>
                            <a:chExt cx="2604" cy="2365"/>
                          </a:xfrm>
                        </wpg:grpSpPr>
                        <wps:wsp>
                          <wps:cNvPr id="13" name="圆角矩形 55"/>
                          <wps:cNvSpPr/>
                          <wps:spPr>
                            <a:xfrm>
                              <a:off x="565" y="5860"/>
                              <a:ext cx="1614" cy="424"/>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both"/>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队伍保障</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 name="圆角矩形 56"/>
                          <wps:cNvSpPr/>
                          <wps:spPr>
                            <a:xfrm>
                              <a:off x="565" y="7801"/>
                              <a:ext cx="1614" cy="424"/>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both"/>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资金保障</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 name="圆角矩形 57"/>
                          <wps:cNvSpPr/>
                          <wps:spPr>
                            <a:xfrm>
                              <a:off x="565" y="7301"/>
                              <a:ext cx="1614" cy="424"/>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both"/>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设施保障</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 name="圆角矩形 58"/>
                          <wps:cNvSpPr/>
                          <wps:spPr>
                            <a:xfrm>
                              <a:off x="565" y="6816"/>
                              <a:ext cx="1614" cy="424"/>
                            </a:xfrm>
                            <a:prstGeom prst="roundRect">
                              <a:avLst/>
                            </a:prstGeom>
                            <a:noFill/>
                            <a:ln w="12700" cmpd="sng">
                              <a:solidFill>
                                <a:schemeClr val="tx1"/>
                              </a:solidFill>
                              <a:prstDash val="solid"/>
                              <a:headEnd type="none"/>
                            </a:ln>
                          </wps:spPr>
                          <wps:style>
                            <a:lnRef idx="2">
                              <a:schemeClr val="accent1">
                                <a:lumMod val="75000"/>
                              </a:schemeClr>
                            </a:lnRef>
                            <a:fillRef idx="1">
                              <a:schemeClr val="accent1"/>
                            </a:fillRef>
                            <a:effectRef idx="0">
                              <a:srgbClr val="FFFFFF"/>
                            </a:effectRef>
                            <a:fontRef idx="minor">
                              <a:schemeClr val="lt1"/>
                            </a:fontRef>
                          </wps:style>
                          <wps:txbx>
                            <w:txbxContent>
                              <w:p>
                                <w:pPr>
                                  <w:jc w:val="both"/>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后勤保障</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 name="圆角矩形 59"/>
                          <wps:cNvSpPr/>
                          <wps:spPr>
                            <a:xfrm>
                              <a:off x="565" y="6360"/>
                              <a:ext cx="1614" cy="424"/>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both"/>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通信保障</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 name="右中括号 81"/>
                          <wps:cNvSpPr/>
                          <wps:spPr>
                            <a:xfrm>
                              <a:off x="2221" y="6095"/>
                              <a:ext cx="621" cy="1910"/>
                            </a:xfrm>
                            <a:prstGeom prst="rightBracket">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9" name="直接箭头连接符 82"/>
                          <wps:cNvCnPr/>
                          <wps:spPr>
                            <a:xfrm>
                              <a:off x="2829" y="6859"/>
                              <a:ext cx="340" cy="0"/>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0" name="直接连接符 84"/>
                          <wps:cNvCnPr>
                            <a:stCxn id="59" idx="3"/>
                          </wps:cNvCnPr>
                          <wps:spPr>
                            <a:xfrm flipV="1">
                              <a:off x="2179" y="6570"/>
                              <a:ext cx="636" cy="2"/>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1" name="直接连接符 92"/>
                          <wps:cNvCnPr/>
                          <wps:spPr>
                            <a:xfrm flipV="1">
                              <a:off x="2193" y="7033"/>
                              <a:ext cx="636" cy="2"/>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2" name="直接连接符 93"/>
                          <wps:cNvCnPr/>
                          <wps:spPr>
                            <a:xfrm flipV="1">
                              <a:off x="2179" y="7472"/>
                              <a:ext cx="636" cy="2"/>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wgp>
                      <wps:wsp>
                        <wps:cNvPr id="23" name="圆角矩形 110"/>
                        <wps:cNvSpPr/>
                        <wps:spPr>
                          <a:xfrm>
                            <a:off x="3780790" y="3387725"/>
                            <a:ext cx="1158240" cy="321945"/>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抢险救援组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 name="圆角矩形 121"/>
                        <wps:cNvSpPr/>
                        <wps:spPr>
                          <a:xfrm>
                            <a:off x="3780790" y="1392555"/>
                            <a:ext cx="1158240" cy="537845"/>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应急专班赶赴现场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 name="圆角矩形 122"/>
                        <wps:cNvSpPr/>
                        <wps:spPr>
                          <a:xfrm>
                            <a:off x="3780790" y="1994535"/>
                            <a:ext cx="1158240" cy="645795"/>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both"/>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指挥部领导和专家赶赴现场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圆角矩形 123"/>
                        <wps:cNvSpPr/>
                        <wps:spPr>
                          <a:xfrm>
                            <a:off x="3780790" y="3728720"/>
                            <a:ext cx="1158240" cy="321945"/>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后勤保障组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 name="圆角矩形 124"/>
                        <wps:cNvSpPr/>
                        <wps:spPr>
                          <a:xfrm>
                            <a:off x="3780790" y="4078605"/>
                            <a:ext cx="1158240" cy="321945"/>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社会稳定组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 name="圆角矩形 125"/>
                        <wps:cNvSpPr/>
                        <wps:spPr>
                          <a:xfrm>
                            <a:off x="3780790" y="4428490"/>
                            <a:ext cx="1158240" cy="321945"/>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调查监测组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 name="圆角矩形 126"/>
                        <wps:cNvSpPr/>
                        <wps:spPr>
                          <a:xfrm>
                            <a:off x="3780790" y="4778375"/>
                            <a:ext cx="1158240" cy="321945"/>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宣传报道组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 name="圆角矩形 127"/>
                        <wps:cNvSpPr/>
                        <wps:spPr>
                          <a:xfrm>
                            <a:off x="3780790" y="5102225"/>
                            <a:ext cx="1158240" cy="321945"/>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医疗救援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 name="圆角矩形 128"/>
                        <wps:cNvSpPr/>
                        <wps:spPr>
                          <a:xfrm>
                            <a:off x="3780790" y="5487670"/>
                            <a:ext cx="1176655" cy="321945"/>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人员转移安置组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 name="圆角矩形 129"/>
                        <wps:cNvSpPr/>
                        <wps:spPr>
                          <a:xfrm>
                            <a:off x="3780790" y="5836920"/>
                            <a:ext cx="1158240" cy="321945"/>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技术专家</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3" name="圆角矩形 130"/>
                        <wps:cNvSpPr/>
                        <wps:spPr>
                          <a:xfrm>
                            <a:off x="3780790" y="3037205"/>
                            <a:ext cx="1158240" cy="321945"/>
                          </a:xfrm>
                          <a:prstGeom prst="roundRect">
                            <a:avLst/>
                          </a:prstGeom>
                          <a:noFill/>
                          <a:ln w="12700"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综合组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4" name="直接连接符 172"/>
                        <wps:cNvCnPr/>
                        <wps:spPr>
                          <a:xfrm flipH="1" flipV="1">
                            <a:off x="3611880" y="3909060"/>
                            <a:ext cx="170815" cy="8890"/>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46" name="直接连接符 173"/>
                        <wps:cNvCnPr/>
                        <wps:spPr>
                          <a:xfrm flipH="1" flipV="1">
                            <a:off x="3602990" y="4222750"/>
                            <a:ext cx="170815" cy="8890"/>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52" name="直接连接符 174"/>
                        <wps:cNvCnPr/>
                        <wps:spPr>
                          <a:xfrm flipH="1" flipV="1">
                            <a:off x="3611880" y="4582160"/>
                            <a:ext cx="170815" cy="8890"/>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53" name="直接连接符 175"/>
                        <wps:cNvCnPr/>
                        <wps:spPr>
                          <a:xfrm flipH="1" flipV="1">
                            <a:off x="3620135" y="4968240"/>
                            <a:ext cx="170815" cy="8890"/>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54" name="直接连接符 176"/>
                        <wps:cNvCnPr/>
                        <wps:spPr>
                          <a:xfrm flipH="1" flipV="1">
                            <a:off x="3601720" y="5273040"/>
                            <a:ext cx="170815" cy="8890"/>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60" name="直接连接符 177"/>
                        <wps:cNvCnPr/>
                        <wps:spPr>
                          <a:xfrm flipH="1" flipV="1">
                            <a:off x="3610610" y="5631815"/>
                            <a:ext cx="170815" cy="8890"/>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c:wpc>
                  </a:graphicData>
                </a:graphic>
              </wp:inline>
            </w:drawing>
          </mc:Choice>
          <mc:Fallback>
            <w:pict>
              <v:group id="_x0000_s1026" o:spid="_x0000_s1026" o:spt="203" style="height:587.9pt;width:415.3pt;" coordsize="5274310,7466330" editas="canvas" o:gfxdata="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">
                <o:lock v:ext="edit" aspectratio="f"/>
                <v:shape id="_x0000_s1026" o:spid="_x0000_s1026" style="position:absolute;left:0;top:0;height:7466330;width:5274310;" filled="f" stroked="t" coordsize="21600,21600" o:gfxdata="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">
                  <v:fill on="f" focussize="0,0"/>
                  <v:stroke color="#000000 [3213]" joinstyle="round"/>
                  <v:imagedata o:title=""/>
                  <o:lock v:ext="edit" aspectratio="f"/>
                </v:shape>
                <v:roundrect id="圆角矩形 3" o:spid="_x0000_s1026" o:spt="2" style="position:absolute;left:1983740;top:64135;height:421640;width:127635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0S40X1AAAAAYBAAAPAAAAAAAAAAEA&#10;IAAAACIAAABkcnMvZG93bnJldi54bWxQSwECFAAUAAAACACHTuJAxzdW14UCAADrBAAADgAAAAAA&#10;AAABACAAAAAjAQAAZHJzL2Uyb0RvYy54bWxQSwUGAAAAAAYABgBZAQAAGgY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事故监测</w:t>
                        </w:r>
                      </w:p>
                    </w:txbxContent>
                  </v:textbox>
                </v:roundrect>
                <v:shape id="左右箭头标注 7" o:spid="_x0000_s1026" o:spt="81" type="#_x0000_t81" style="position:absolute;left:2024380;top:257175;height:1670050;width:1215390;rotation:5898240f;v-text-anchor:middle;" filled="f" stroked="t" coordsize="21600,21600" o:gfxdata="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DyivEc1gAAAAYBAAAPAAAAAAAAAAEAIAAAACIAAABkcnMvZG93bnJldi54bWxQSwEC&#10;FAAUAAAACACHTuJAREhMIKECAAANBQAADgAAAAAAAAABACAAAAAlAQAAZHJzL2Uyb0RvYy54bWxQ&#10;SwUGAAAAAAYABgBZAQAAOAYAAAAA&#10;" adj="5602,6870,5400,8835">
                  <v:fill on="f" focussize="0,0"/>
                  <v:stroke weight="1pt" color="#000000 [3213]" miterlimit="8" joinstyle="miter"/>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p>
                    </w:txbxContent>
                  </v:textbox>
                </v:shape>
                <v:roundrect id="圆角矩形 11" o:spid="_x0000_s1026" o:spt="2" style="position:absolute;left:1957070;top:6757035;height:421640;width:127635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PRLjRfUAAAABgEAAA8AAAAA&#10;AAAAAQAgAAAAIgAAAGRycy9kb3ducmV2LnhtbFBLAQIUABQAAAAIAIdO4kCb5bzDigIAAO4EAAAO&#10;AAAAAAAAAAEAIAAAACMBAABkcnMvZTJvRG9jLnhtbFBLBQYAAAAABgAGAFkBAAAfBg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后期处理</w:t>
                        </w:r>
                      </w:p>
                    </w:txbxContent>
                  </v:textbox>
                </v:roundrect>
                <v:roundrect id="圆角矩形 12" o:spid="_x0000_s1026" o:spt="2" style="position:absolute;left:1965960;top:5939155;height:421640;width:127635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PRLjRfUAAAABgEAAA8AAAAA&#10;AAAAAQAgAAAAIgAAAGRycy9kb3ducmV2LnhtbFBLAQIUABQAAAAIAIdO4kDcWTAwigIAAO4EAAAO&#10;AAAAAAAAAAEAIAAAACMBAABkcnMvZTJvRG9jLnhtbFBLBQYAAAAABgAGAFkBAAAfBg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结束响应</w:t>
                        </w:r>
                      </w:p>
                    </w:txbxContent>
                  </v:textbox>
                </v:roundrect>
                <v:roundrect id="圆角矩形 13" o:spid="_x0000_s1026" o:spt="2" style="position:absolute;left:1984375;top:4887595;height:664210;width:127635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PRLjRfUAAAABgEAAA8A&#10;AAAAAAAAAQAgAAAAIgAAAGRycy9kb3ducmV2LnhtbFBLAQIUABQAAAAIAIdO4kDjQVmfjQIAAO4E&#10;AAAOAAAAAAAAAAEAIAAAACMBAABkcnMvZTJvRG9jLnhtbFBLBQYAAAAABgAGAFkBAAAiBg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救援结束、符合省级响应条件结束</w:t>
                        </w:r>
                      </w:p>
                    </w:txbxContent>
                  </v:textbox>
                </v:roundrect>
                <v:roundrect id="圆角矩形 14" o:spid="_x0000_s1026" o:spt="2" style="position:absolute;left:1957070;top:4077970;height:421640;width:127635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0S40X1AAAAAYBAAAPAAAAAAAA&#10;AAEAIAAAACIAAABkcnMvZG93bnJldi54bWxQSwECFAAUAAAACACHTuJAxZv1rIgCAADuBAAADgAA&#10;AAAAAAABACAAAAAjAQAAZHJzL2Uyb0RvYy54bWxQSwUGAAAAAAYABgBZAQAAHQY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事故救援</w:t>
                        </w:r>
                      </w:p>
                    </w:txbxContent>
                  </v:textbox>
                </v:roundrect>
                <v:roundrect id="圆角矩形 15" o:spid="_x0000_s1026" o:spt="2" style="position:absolute;left:1965960;top:3404235;height:421640;width:127635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PRLjRfUAAAABgEAAA8AAAAA&#10;AAAAAQAgAAAAIgAAAGRycy9kb3ducmV2LnhtbFBLAQIUABQAAAAIAIdO4kCPpjWWigIAAO4EAAAO&#10;AAAAAAAAAAEAIAAAACMBAABkcnMvZTJvRG9jLnhtbFBLBQYAAAAABgAGAFkBAAAfBg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前线指挥部</w:t>
                        </w:r>
                      </w:p>
                    </w:txbxContent>
                  </v:textbox>
                </v:roundrect>
                <v:roundrect id="圆角矩形 16" o:spid="_x0000_s1026" o:spt="2" style="position:absolute;left:1947545;top:2640330;height:421640;width:127635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PRLjRfUAAAABgEAAA8AAAAA&#10;AAAAAQAgAAAAIgAAAGRycy9kb3ducmV2LnhtbFBLAQIUABQAAAAIAIdO4kDvvjnZigIAAO4EAAAO&#10;AAAAAAAAAAEAIAAAACMBAABkcnMvZTJvRG9jLnhtbFBLBQYAAAAABgAGAFkBAAAfBg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一级、二级响应</w:t>
                        </w:r>
                      </w:p>
                    </w:txbxContent>
                  </v:textbox>
                </v:roundrect>
                <v:roundrect id="圆角矩形 31" o:spid="_x0000_s1026" o:spt="2" style="position:absolute;left:1800225;top:1730375;height:609600;width:155448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0S40X1AAAAAYBAAAP&#10;AAAAAAAAAAEAIAAAACIAAABkcnMvZG93bnJldi54bWxQSwECFAAUAAAACACHTuJANZ7lXY4CAADv&#10;BAAADgAAAAAAAAABACAAAAAjAQAAZHJzL2Uyb0RvYy54bWxQSwUGAAAAAAYABgBZAQAAIwY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指挥部分析灾情判定启动应急响应</w:t>
                        </w:r>
                      </w:p>
                    </w:txbxContent>
                  </v:textbox>
                </v:roundrect>
                <v:line id="直接连接符 86" o:spid="_x0000_s1026" o:spt="20" style="position:absolute;left:1703070;top:4424680;flip:y;height:8890;width:17780;" filled="f" stroked="t" coordsize="21600,21600" o:gfxdata="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v5l+U9IAAAAGAQAADwAAAAAAAAABACAAAAAi&#10;AAAAZHJzL2Rvd25yZXYueG1sUEsBAhQAFAAAAAgAh07iQMnqF0UQAgAA8wMAAA4AAAAAAAAAAQAg&#10;AAAAIQEAAGRycy9lMm9Eb2MueG1sUEsFBgAAAAAGAAYAWQEAAKMFAAAAAA==&#10;">
                  <v:fill on="f" focussize="0,0"/>
                  <v:stroke weight="1pt" color="#5B9BD5 [3204]" miterlimit="8" joinstyle="miter"/>
                  <v:imagedata o:title=""/>
                  <o:lock v:ext="edit" aspectratio="f"/>
                </v:line>
                <v:group id="组合 96" o:spid="_x0000_s1026" o:spt="203" style="position:absolute;left:257810;top:3642995;height:1501775;width:1653540;" coordorigin="565,5860" coordsize="2604,2365" o:gfxdata="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">
                  <o:lock v:ext="edit" aspectratio="f"/>
                  <v:roundrect id="圆角矩形 55" o:spid="_x0000_s1026" o:spt="2" style="position:absolute;left:565;top:5860;height:424;width:1614;v-text-anchor:middle;" filled="f" stroked="t" coordsize="21600,21600" arcsize="0.166666666666667" o:gfxdata="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fHbougAAANsA&#10;AAAPAAAAAAAAAAEAIAAAACIAAABkcnMvZG93bnJldi54bWxQSwECFAAUAAAACACHTuJAMy8FnjsA&#10;AAA5AAAAEAAAAAAAAAABACAAAAAJAQAAZHJzL3NoYXBleG1sLnhtbFBLBQYAAAAABgAGAFsBAACz&#10;AwAAAAA=&#10;">
                    <v:fill on="f" focussize="0,0"/>
                    <v:stroke weight="1pt" color="#000000 [3213]" miterlimit="8" joinstyle="miter"/>
                    <v:imagedata o:title=""/>
                    <o:lock v:ext="edit" aspectratio="f"/>
                    <v:textbox>
                      <w:txbxContent>
                        <w:p>
                          <w:pPr>
                            <w:jc w:val="both"/>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队伍保障</w:t>
                          </w:r>
                        </w:p>
                      </w:txbxContent>
                    </v:textbox>
                  </v:roundrect>
                  <v:roundrect id="圆角矩形 56" o:spid="_x0000_s1026" o:spt="2" style="position:absolute;left:565;top:7801;height:424;width:1614;v-text-anchor:middle;" filled="f" stroked="t" coordsize="21600,21600" arcsize="0.166666666666667" o:gfxdata="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le6cugAAANsA&#10;AAAPAAAAAAAAAAEAIAAAACIAAABkcnMvZG93bnJldi54bWxQSwECFAAUAAAACACHTuJAMy8FnjsA&#10;AAA5AAAAEAAAAAAAAAABACAAAAAJAQAAZHJzL3NoYXBleG1sLnhtbFBLBQYAAAAABgAGAFsBAACz&#10;AwAAAAA=&#10;">
                    <v:fill on="f" focussize="0,0"/>
                    <v:stroke weight="1pt" color="#000000 [3213]" miterlimit="8" joinstyle="miter"/>
                    <v:imagedata o:title=""/>
                    <o:lock v:ext="edit" aspectratio="f"/>
                    <v:textbox>
                      <w:txbxContent>
                        <w:p>
                          <w:pPr>
                            <w:jc w:val="both"/>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资金保障</w:t>
                          </w:r>
                        </w:p>
                      </w:txbxContent>
                    </v:textbox>
                  </v:roundrect>
                  <v:roundrect id="圆角矩形 57" o:spid="_x0000_s1026" o:spt="2" style="position:absolute;left:565;top:7301;height:424;width:1614;v-text-anchor:middle;" filled="f" stroked="t" coordsize="21600,21600" arcsize="0.166666666666667" o:gfxdata="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p2UsHugAAANsA&#10;AAAPAAAAAAAAAAEAIAAAACIAAABkcnMvZG93bnJldi54bWxQSwECFAAUAAAACACHTuJAMy8FnjsA&#10;AAA5AAAAEAAAAAAAAAABACAAAAAJAQAAZHJzL3NoYXBleG1sLnhtbFBLBQYAAAAABgAGAFsBAACz&#10;AwAAAAA=&#10;">
                    <v:fill on="f" focussize="0,0"/>
                    <v:stroke weight="1pt" color="#000000 [3213]" miterlimit="8" joinstyle="miter"/>
                    <v:imagedata o:title=""/>
                    <o:lock v:ext="edit" aspectratio="f"/>
                    <v:textbox>
                      <w:txbxContent>
                        <w:p>
                          <w:pPr>
                            <w:jc w:val="both"/>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设施保障</w:t>
                          </w:r>
                        </w:p>
                      </w:txbxContent>
                    </v:textbox>
                  </v:roundrect>
                  <v:roundrect id="圆角矩形 58" o:spid="_x0000_s1026" o:spt="2" style="position:absolute;left:565;top:6816;height:424;width:1614;v-text-anchor:middle;" filled="f" stroked="t" coordsize="21600,21600" arcsize="0.166666666666667" o:gfxdata="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C9VwugAAANsA&#10;AAAPAAAAAAAAAAEAIAAAACIAAABkcnMvZG93bnJldi54bWxQSwECFAAUAAAACACHTuJAMy8FnjsA&#10;AAA5AAAAEAAAAAAAAAABACAAAAAJAQAAZHJzL3NoYXBleG1sLnhtbFBLBQYAAAAABgAGAFsBAACz&#10;AwAAAAA=&#10;">
                    <v:fill on="f" focussize="0,0"/>
                    <v:stroke weight="1pt" color="#000000 [3213]" miterlimit="8" joinstyle="miter"/>
                    <v:imagedata o:title=""/>
                    <o:lock v:ext="edit" aspectratio="f"/>
                    <v:textbox>
                      <w:txbxContent>
                        <w:p>
                          <w:pPr>
                            <w:jc w:val="both"/>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后勤保障</w:t>
                          </w:r>
                        </w:p>
                      </w:txbxContent>
                    </v:textbox>
                  </v:roundrect>
                  <v:roundrect id="圆角矩形 59" o:spid="_x0000_s1026" o:spt="2" style="position:absolute;left:565;top:6360;height:424;width:1614;v-text-anchor:middle;" filled="f" stroked="t" coordsize="21600,21600" arcsize="0.166666666666667" o:gfxdata="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kdw67sAAADb&#10;AAAADwAAAAAAAAABACAAAAAiAAAAZHJzL2Rvd25yZXYueG1sUEsBAhQAFAAAAAgAh07iQDMvBZ47&#10;AAAAOQAAABAAAAAAAAAAAQAgAAAACgEAAGRycy9zaGFwZXhtbC54bWxQSwUGAAAAAAYABgBbAQAA&#10;tAMAAAAA&#10;">
                    <v:fill on="f" focussize="0,0"/>
                    <v:stroke weight="1pt" color="#000000 [3213]" miterlimit="8" joinstyle="miter"/>
                    <v:imagedata o:title=""/>
                    <o:lock v:ext="edit" aspectratio="f"/>
                    <v:textbox>
                      <w:txbxContent>
                        <w:p>
                          <w:pPr>
                            <w:jc w:val="both"/>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通信保障</w:t>
                          </w:r>
                        </w:p>
                      </w:txbxContent>
                    </v:textbox>
                  </v:roundrect>
                  <v:shape id="右中括号 81" o:spid="_x0000_s1026" o:spt="86" type="#_x0000_t86" style="position:absolute;left:2221;top:6095;height:1910;width:621;" filled="f" stroked="t" coordsize="21600,21600" o:gfxdata="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wjABW8AAAA&#10;2wAAAA8AAAAAAAAAAQAgAAAAIgAAAGRycy9kb3ducmV2LnhtbFBLAQIUABQAAAAIAIdO4kAzLwWe&#10;OwAAADkAAAAQAAAAAAAAAAEAIAAAAAsBAABkcnMvc2hhcGV4bWwueG1sUEsFBgAAAAAGAAYAWwEA&#10;ALUDAAAAAA==&#10;" adj="585">
                    <v:fill on="f" focussize="0,0"/>
                    <v:stroke weight="1pt" color="#000000 [3213]" miterlimit="8" joinstyle="miter"/>
                    <v:imagedata o:title=""/>
                    <o:lock v:ext="edit" aspectratio="f"/>
                  </v:shape>
                  <v:shape id="直接箭头连接符 82" o:spid="_x0000_s1026" o:spt="32" type="#_x0000_t32" style="position:absolute;left:2829;top:6859;height:0;width:340;" filled="f" stroked="t" coordsize="21600,21600" o:gfxdata="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dX1xbgAAADbAAAA&#10;DwAAAAAAAAABACAAAAAiAAAAZHJzL2Rvd25yZXYueG1sUEsBAhQAFAAAAAgAh07iQDMvBZ47AAAA&#10;OQAAABAAAAAAAAAAAQAgAAAABwEAAGRycy9zaGFwZXhtbC54bWxQSwUGAAAAAAYABgBbAQAAsQMA&#10;AAAA&#10;">
                    <v:fill on="f" focussize="0,0"/>
                    <v:stroke weight="1pt" color="#000000 [3213]" miterlimit="8" joinstyle="miter" endarrow="open"/>
                    <v:imagedata o:title=""/>
                    <o:lock v:ext="edit" aspectratio="f"/>
                  </v:shape>
                  <v:line id="直接连接符 84" o:spid="_x0000_s1026" o:spt="20" style="position:absolute;left:2179;top:6570;flip:y;height:2;width:636;" filled="f" stroked="t" coordsize="21600,21600" o:gfxdata="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B1/dtwAAANsAAAAP&#10;AAAAAAAAAAEAIAAAACIAAABkcnMvZG93bnJldi54bWxQSwECFAAUAAAACACHTuJAMy8FnjsAAAA5&#10;AAAAEAAAAAAAAAABACAAAAAGAQAAZHJzL3NoYXBleG1sLnhtbFBLBQYAAAAABgAGAFsBAACwAwAA&#10;AAA=&#10;">
                    <v:fill on="f" focussize="0,0"/>
                    <v:stroke weight="1pt" color="#000000 [3213]" miterlimit="8" joinstyle="miter"/>
                    <v:imagedata o:title=""/>
                    <o:lock v:ext="edit" aspectratio="f"/>
                  </v:line>
                  <v:line id="直接连接符 92" o:spid="_x0000_s1026" o:spt="20" style="position:absolute;left:2193;top:7033;flip:y;height:2;width:636;" filled="f" stroked="t" coordsize="21600,21600" o:gfxdata="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9L+ka8AAAA&#10;2w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line>
                  <v:line id="直接连接符 93" o:spid="_x0000_s1026" o:spt="20" style="position:absolute;left:2179;top:7472;flip:y;height:2;width:636;" filled="f" stroked="t" coordsize="21600,21600" o:gfxdata="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ZDG8AAAA&#10;2w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line>
                </v:group>
                <v:roundrect id="圆角矩形 110" o:spid="_x0000_s1026" o:spt="2" style="position:absolute;left:3780790;top:3387725;height:321945;width:115824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9EuNF9QAAAAGAQAADwAA&#10;AAAAAAABACAAAAAiAAAAZHJzL2Rvd25yZXYueG1sUEsBAhQAFAAAAAgAh07iQFGMSXyMAgAA8AQA&#10;AA4AAAAAAAAAAQAgAAAAIwEAAGRycy9lMm9Eb2MueG1sUEsFBgAAAAAGAAYAWQEAACEGA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抢险救援组</w:t>
                        </w:r>
                      </w:p>
                    </w:txbxContent>
                  </v:textbox>
                </v:roundrect>
                <v:roundrect id="圆角矩形 121" o:spid="_x0000_s1026" o:spt="2" style="position:absolute;left:3780790;top:1392555;height:537845;width:115824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PRLjRfUAAAABgEAAA8A&#10;AAAAAAAAAQAgAAAAIgAAAGRycy9kb3ducmV2LnhtbFBLAQIUABQAAAAIAIdO4kCtGUCejQIAAPAE&#10;AAAOAAAAAAAAAAEAIAAAACMBAABkcnMvZTJvRG9jLnhtbFBLBQYAAAAABgAGAFkBAAAiBgAAAAA=&#10;">
                  <v:fill on="f" focussize="0,0"/>
                  <v:stroke weight="1pt" color="#000000 [3213]" miterlimit="8" joinstyle="miter"/>
                  <v:imagedata o:title=""/>
                  <o:lock v:ext="edit" aspectratio="f"/>
                  <v:textbox>
                    <w:txbxContent>
                      <w:p>
                        <w:pPr>
                          <w:jc w:val="center"/>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应急专班赶赴现场</w:t>
                        </w:r>
                      </w:p>
                    </w:txbxContent>
                  </v:textbox>
                </v:roundrect>
                <v:roundrect id="圆角矩形 122" o:spid="_x0000_s1026" o:spt="2" style="position:absolute;left:3780790;top:1994535;height:645795;width:115824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9EuNF9QAAAAGAQAA&#10;DwAAAAAAAAABACAAAAAiAAAAZHJzL2Rvd25yZXYueG1sUEsBAhQAFAAAAAgAh07iQNKi8hiPAgAA&#10;8AQAAA4AAAAAAAAAAQAgAAAAIwEAAGRycy9lMm9Eb2MueG1sUEsFBgAAAAAGAAYAWQEAACQGAAAA&#10;AA==&#10;">
                  <v:fill on="f" focussize="0,0"/>
                  <v:stroke weight="1pt" color="#000000 [3213]" miterlimit="8" joinstyle="miter"/>
                  <v:imagedata o:title=""/>
                  <o:lock v:ext="edit" aspectratio="f"/>
                  <v:textbox>
                    <w:txbxContent>
                      <w:p>
                        <w:pPr>
                          <w:jc w:val="both"/>
                          <w:rPr>
                            <w:rFonts w:hint="eastAsia" w:eastAsiaTheme="minor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指挥部领导和专家赶赴现场</w:t>
                        </w:r>
                      </w:p>
                    </w:txbxContent>
                  </v:textbox>
                </v:roundrect>
                <v:roundrect id="圆角矩形 123" o:spid="_x0000_s1026" o:spt="2" style="position:absolute;left:3780790;top:3728720;height:321945;width:115824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0S40X1AAAAAYBAAAPAAAA&#10;AAAAAAEAIAAAACIAAABkcnMvZG93bnJldi54bWxQSwECFAAUAAAACACHTuJAx2ETJIsCAADwBAAA&#10;DgAAAAAAAAABACAAAAAjAQAAZHJzL2Uyb0RvYy54bWxQSwUGAAAAAAYABgBZAQAAIAY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后勤保障组</w:t>
                        </w:r>
                      </w:p>
                    </w:txbxContent>
                  </v:textbox>
                </v:roundrect>
                <v:roundrect id="圆角矩形 124" o:spid="_x0000_s1026" o:spt="2" style="position:absolute;left:3780790;top:4078605;height:321945;width:115824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9EuNF9QAAAAGAQAA&#10;DwAAAAAAAAABACAAAAAiAAAAZHJzL2Rvd25yZXYueG1sUEsBAhQAFAAAAAgAh07iQEjwGOCPAgAA&#10;8AQAAA4AAAAAAAAAAQAgAAAAIwEAAGRycy9lMm9Eb2MueG1sUEsFBgAAAAAGAAYAWQEAACQGAAAA&#10;AA==&#10;">
                  <v:fill on="f" focussize="0,0"/>
                  <v:stroke weight="1pt" color="#000000 [3213]" miterlimit="8" joinstyle="miter"/>
                  <v:imagedata o:title=""/>
                  <o:lock v:ext="edit" aspectratio="f"/>
                  <v:textbo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社会稳定组</w:t>
                        </w:r>
                      </w:p>
                    </w:txbxContent>
                  </v:textbox>
                </v:roundrect>
                <v:roundrect id="圆角矩形 125" o:spid="_x0000_s1026" o:spt="2" style="position:absolute;left:3780790;top:4428490;height:321945;width:115824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9EuNF9QAAAAGAQAADwAA&#10;AAAAAAABACAAAAAiAAAAZHJzL2Rvd25yZXYueG1sUEsBAhQAFAAAAAgAh07iQEpj5I2MAgAA8AQA&#10;AA4AAAAAAAAAAQAgAAAAIwEAAGRycy9lMm9Eb2MueG1sUEsFBgAAAAAGAAYAWQEAACEGA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调查监测组</w:t>
                        </w:r>
                      </w:p>
                    </w:txbxContent>
                  </v:textbox>
                </v:roundrect>
                <v:roundrect id="圆角矩形 126" o:spid="_x0000_s1026" o:spt="2" style="position:absolute;left:3780790;top:4778375;height:321945;width:115824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9EuNF9QAAAAGAQAA&#10;DwAAAAAAAAABACAAAAAiAAAAZHJzL2Rvd25yZXYueG1sUEsBAhQAFAAAAAgAh07iQIkM7kuPAgAA&#10;8AQAAA4AAAAAAAAAAQAgAAAAIwEAAGRycy9lMm9Eb2MueG1sUEsFBgAAAAAGAAYAWQEAACQGAAAA&#10;AA==&#10;">
                  <v:fill on="f" focussize="0,0"/>
                  <v:stroke weight="1pt" color="#000000 [3213]" miterlimit="8" joinstyle="miter"/>
                  <v:imagedata o:title=""/>
                  <o:lock v:ext="edit" aspectratio="f"/>
                  <v:textbo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宣传报道组</w:t>
                        </w:r>
                      </w:p>
                    </w:txbxContent>
                  </v:textbox>
                </v:roundrect>
                <v:roundrect id="圆角矩形 127" o:spid="_x0000_s1026" o:spt="2" style="position:absolute;left:3780790;top:5102225;height:321945;width:115824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PRLjRfUAAAABgEAAA8A&#10;AAAAAAAAAQAgAAAAIgAAAGRycy9kb3ducmV2LnhtbFBLAQIUABQAAAAIAIdO4kCSpIdsjQIAAPAE&#10;AAAOAAAAAAAAAAEAIAAAACMBAABkcnMvZTJvRG9jLnhtbFBLBQYAAAAABgAGAFkBAAAiBg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医疗救援</w:t>
                        </w:r>
                      </w:p>
                    </w:txbxContent>
                  </v:textbox>
                </v:roundrect>
                <v:roundrect id="圆角矩形 128" o:spid="_x0000_s1026" o:spt="2" style="position:absolute;left:3780790;top:5487670;height:321945;width:1176655;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0S40X1AAAAAYBAAAP&#10;AAAAAAAAAAEAIAAAACIAAABkcnMvZG93bnJldi54bWxQSwECFAAUAAAACACHTuJAVjQae44CAADw&#10;BAAADgAAAAAAAAABACAAAAAjAQAAZHJzL2Uyb0RvYy54bWxQSwUGAAAAAAYABgBZAQAAIwY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人员转移安置组</w:t>
                        </w:r>
                      </w:p>
                    </w:txbxContent>
                  </v:textbox>
                </v:roundrect>
                <v:roundrect id="圆角矩形 129" o:spid="_x0000_s1026" o:spt="2" style="position:absolute;left:3780790;top:5836920;height:321945;width:115824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0S40X1AAAAAYBAAAP&#10;AAAAAAAAAAEAIAAAACIAAABkcnMvZG93bnJldi54bWxQSwECFAAUAAAACACHTuJAoDb9jo4CAADw&#10;BAAADgAAAAAAAAABACAAAAAjAQAAZHJzL2Uyb0RvYy54bWxQSwUGAAAAAAYABgBZAQAAIwY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技术专家</w:t>
                        </w:r>
                      </w:p>
                    </w:txbxContent>
                  </v:textbox>
                </v:roundrect>
                <v:roundrect id="圆角矩形 130" o:spid="_x0000_s1026" o:spt="2" style="position:absolute;left:3780790;top:3037205;height:321945;width:1158240;v-text-anchor:middle;" filled="f" stroked="t" coordsize="21600,21600" arcsize="0.166666666666667" o:gfxdata="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9EuNF9QAAAAGAQAADwAA&#10;AAAAAAABACAAAAAiAAAAZHJzL2Rvd25yZXYueG1sUEsBAhQAFAAAAAgAh07iQEU749qMAgAA8AQA&#10;AA4AAAAAAAAAAQAgAAAAIwEAAGRycy9lMm9Eb2MueG1sUEsFBgAAAAAGAAYAWQEAACEGAAAAAA==&#10;">
                  <v:fill on="f" focussize="0,0"/>
                  <v:stroke weight="1pt" color="#000000 [3213]" miterlimit="8" joinstyle="miter"/>
                  <v:imagedata o:title=""/>
                  <o:lock v:ext="edit" aspectratio="f"/>
                  <v:textbox>
                    <w:txbxContent>
                      <w:p>
                        <w:pPr>
                          <w:jc w:val="center"/>
                          <w:rPr>
                            <w:rFonts w:hint="eastAsia"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综合组</w:t>
                        </w:r>
                      </w:p>
                    </w:txbxContent>
                  </v:textbox>
                </v:roundrect>
                <v:line id="直接连接符 172" o:spid="_x0000_s1026" o:spt="20" style="position:absolute;left:3611880;top:3909060;flip:x y;height:8890;width:170815;" filled="f" stroked="t" coordsize="21600,21600" o:gfxdata="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r0P4TVAAAABgEAAA8AAAAAAAAAAQAgAAAAIgAAAGRycy9kb3du&#10;cmV2LnhtbFBLAQIUABQAAAAIAIdO4kAhVAbbAgIAANcDAAAOAAAAAAAAAAEAIAAAACQBAABkcnMv&#10;ZTJvRG9jLnhtbFBLBQYAAAAABgAGAFkBAACYBQAAAAA=&#10;">
                  <v:fill on="f" focussize="0,0"/>
                  <v:stroke weight="2.25pt" color="#000000 [3213]" miterlimit="8" joinstyle="miter"/>
                  <v:imagedata o:title=""/>
                  <o:lock v:ext="edit" aspectratio="f"/>
                </v:line>
                <v:line id="直接连接符 173" o:spid="_x0000_s1026" o:spt="20" style="position:absolute;left:3602990;top:4222750;flip:x y;height:8890;width:170815;" filled="f" stroked="t" coordsize="21600,21600" o:gfxdata="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r0P4TVAAAABgEAAA8AAAAAAAAAAQAgAAAAIgAAAGRycy9kb3du&#10;cmV2LnhtbFBLAQIUABQAAAAIAIdO4kDE/r7/AgIAANcDAAAOAAAAAAAAAAEAIAAAACQBAABkcnMv&#10;ZTJvRG9jLnhtbFBLBQYAAAAABgAGAFkBAACYBQAAAAA=&#10;">
                  <v:fill on="f" focussize="0,0"/>
                  <v:stroke weight="2.25pt" color="#000000 [3213]" miterlimit="8" joinstyle="miter"/>
                  <v:imagedata o:title=""/>
                  <o:lock v:ext="edit" aspectratio="f"/>
                </v:line>
                <v:line id="直接连接符 174" o:spid="_x0000_s1026" o:spt="20" style="position:absolute;left:3611880;top:4582160;flip:x y;height:8890;width:170815;" filled="f" stroked="t" coordsize="21600,21600" o:gfxdata="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r0P4TVAAAABgEAAA8AAAAAAAAAAQAgAAAAIgAAAGRycy9kb3du&#10;cmV2LnhtbFBLAQIUABQAAAAIAIdO4kAr+qpKAgIAANcDAAAOAAAAAAAAAAEAIAAAACQBAABkcnMv&#10;ZTJvRG9jLnhtbFBLBQYAAAAABgAGAFkBAACYBQAAAAA=&#10;">
                  <v:fill on="f" focussize="0,0"/>
                  <v:stroke weight="2.25pt" color="#000000 [3213]" miterlimit="8" joinstyle="miter"/>
                  <v:imagedata o:title=""/>
                  <o:lock v:ext="edit" aspectratio="f"/>
                </v:line>
                <v:line id="直接连接符 175" o:spid="_x0000_s1026" o:spt="20" style="position:absolute;left:3620135;top:4968240;flip:x y;height:8890;width:170815;" filled="f" stroked="t" coordsize="21600,21600" o:gfxdata="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r0P4TVAAAABgEAAA8AAAAAAAAAAQAgAAAAIgAAAGRycy9kb3du&#10;cmV2LnhtbFBLAQIUABQAAAAIAIdO4kAdMudSAgIAANcDAAAOAAAAAAAAAAEAIAAAACQBAABkcnMv&#10;ZTJvRG9jLnhtbFBLBQYAAAAABgAGAFkBAACYBQAAAAA=&#10;">
                  <v:fill on="f" focussize="0,0"/>
                  <v:stroke weight="2.25pt" color="#000000 [3213]" miterlimit="8" joinstyle="miter"/>
                  <v:imagedata o:title=""/>
                  <o:lock v:ext="edit" aspectratio="f"/>
                </v:line>
                <v:line id="直接连接符 176" o:spid="_x0000_s1026" o:spt="20" style="position:absolute;left:3601720;top:5273040;flip:x y;height:8890;width:170815;" filled="f" stroked="t" coordsize="21600,21600" o:gfxdata="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r0P4TVAAAABgEAAA8AAAAAAAAAAQAgAAAAIgAAAGRycy9kb3du&#10;cmV2LnhtbFBLAQIUABQAAAAIAIdO4kB2+fiZAgIAANcDAAAOAAAAAAAAAAEAIAAAACQBAABkcnMv&#10;ZTJvRG9jLnhtbFBLBQYAAAAABgAGAFkBAACYBQAAAAA=&#10;">
                  <v:fill on="f" focussize="0,0"/>
                  <v:stroke weight="2.25pt" color="#000000 [3213]" miterlimit="8" joinstyle="miter"/>
                  <v:imagedata o:title=""/>
                  <o:lock v:ext="edit" aspectratio="f"/>
                </v:line>
                <v:line id="直接连接符 177" o:spid="_x0000_s1026" o:spt="20" style="position:absolute;left:3610610;top:5631815;flip:x y;height:8890;width:170815;" filled="f" stroked="t" coordsize="21600,21600" o:gfxdata="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vQ/hNUAAAAGAQAADwAAAAAAAAABACAAAAAiAAAAZHJzL2Rvd25y&#10;ZXYueG1sUEsBAhQAFAAAAAgAh07iQNLU6i8BAgAA1wMAAA4AAAAAAAAAAQAgAAAAJAEAAGRycy9l&#10;Mm9Eb2MueG1sUEsFBgAAAAAGAAYAWQEAAJcFAAAAAA==&#10;">
                  <v:fill on="f" focussize="0,0"/>
                  <v:stroke weight="2.25pt" color="#000000 [3213]" miterlimit="8" joinstyle="miter"/>
                  <v:imagedata o:title=""/>
                  <o:lock v:ext="edit" aspectratio="f"/>
                </v:line>
                <w10:wrap type="none"/>
                <w10:anchorlock/>
              </v:group>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2601595</wp:posOffset>
                </wp:positionH>
                <wp:positionV relativeFrom="paragraph">
                  <wp:posOffset>5535295</wp:posOffset>
                </wp:positionV>
                <wp:extent cx="0" cy="413385"/>
                <wp:effectExtent l="50800" t="0" r="63500" b="5715"/>
                <wp:wrapNone/>
                <wp:docPr id="50" name="直接箭头连接符 50"/>
                <wp:cNvGraphicFramePr/>
                <a:graphic xmlns:a="http://schemas.openxmlformats.org/drawingml/2006/main">
                  <a:graphicData uri="http://schemas.microsoft.com/office/word/2010/wordprocessingShape">
                    <wps:wsp>
                      <wps:cNvCnPr/>
                      <wps:spPr>
                        <a:xfrm>
                          <a:off x="3744595" y="6917690"/>
                          <a:ext cx="0" cy="413385"/>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04.85pt;margin-top:435.85pt;height:32.55pt;width:0pt;z-index:251666432;mso-width-relative:page;mso-height-relative:page;" filled="f" stroked="t" coordsize="21600,21600" o:gfxdata="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sNnGNcAAAALAQAADwAAAAAAAAAB&#10;ACAAAAAiAAAAZHJzL2Rvd25yZXYueG1sUEsBAhQAFAAAAAgAh07iQOcLGx4RAgAA7AMAAA4AAAAA&#10;AAAAAQAgAAAAJgEAAGRycy9lMm9Eb2MueG1sUEsFBgAAAAAGAAYAWQEAAKkFAAAAAA==&#10;">
                <v:fill on="f" focussize="0,0"/>
                <v:stroke weight="1pt" color="#000000 [3213]"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3616960</wp:posOffset>
                </wp:positionH>
                <wp:positionV relativeFrom="paragraph">
                  <wp:posOffset>3578860</wp:posOffset>
                </wp:positionV>
                <wp:extent cx="170815" cy="8890"/>
                <wp:effectExtent l="0" t="0" r="0" b="0"/>
                <wp:wrapNone/>
                <wp:docPr id="138" name="直接连接符 138"/>
                <wp:cNvGraphicFramePr/>
                <a:graphic xmlns:a="http://schemas.openxmlformats.org/drawingml/2006/main">
                  <a:graphicData uri="http://schemas.microsoft.com/office/word/2010/wordprocessingShape">
                    <wps:wsp>
                      <wps:cNvCnPr/>
                      <wps:spPr>
                        <a:xfrm flipH="1" flipV="1">
                          <a:off x="4759960" y="4493260"/>
                          <a:ext cx="170815" cy="8890"/>
                        </a:xfrm>
                        <a:prstGeom prst="line">
                          <a:avLst/>
                        </a:prstGeom>
                        <a:ln w="28575"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 y;margin-left:284.8pt;margin-top:281.8pt;height:0.7pt;width:13.45pt;z-index:251664384;mso-width-relative:page;mso-height-relative:page;" filled="f" stroked="t" coordsize="21600,21600" o:gfxdata="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dNxeLXAAAACwEAAA8AAAAAAAAAAQAgAAAAIgAAAGRycy9kb3du&#10;cmV2LnhtbFBLAQIUABQAAAAIAIdO4kDBP2HUAAIAANgDAAAOAAAAAAAAAAEAIAAAACYBAABkcnMv&#10;ZTJvRG9jLnhtbFBLBQYAAAAABgAGAFkBAACYBQAAAAA=&#10;">
                <v:fill on="f" focussize="0,0"/>
                <v:stroke weight="2.25pt" color="#000000 [3213]" miterlimit="8" joinstyle="miter"/>
                <v:imagedata o:title=""/>
                <o:lock v:ext="edit" aspectratio="f"/>
              </v:lin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3239135</wp:posOffset>
                </wp:positionH>
                <wp:positionV relativeFrom="paragraph">
                  <wp:posOffset>4324350</wp:posOffset>
                </wp:positionV>
                <wp:extent cx="359410" cy="0"/>
                <wp:effectExtent l="0" t="50800" r="2540" b="63500"/>
                <wp:wrapNone/>
                <wp:docPr id="134" name="直接箭头连接符 134"/>
                <wp:cNvGraphicFramePr/>
                <a:graphic xmlns:a="http://schemas.openxmlformats.org/drawingml/2006/main">
                  <a:graphicData uri="http://schemas.microsoft.com/office/word/2010/wordprocessingShape">
                    <wps:wsp>
                      <wps:cNvCnPr/>
                      <wps:spPr>
                        <a:xfrm>
                          <a:off x="4382135" y="5645150"/>
                          <a:ext cx="359410" cy="0"/>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55.05pt;margin-top:340.5pt;height:0pt;width:28.3pt;z-index:251663360;mso-width-relative:page;mso-height-relative:page;" filled="f" stroked="t" coordsize="21600,21600" o:gfxdata="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tr7hk1gAAAAsBAAAPAAAAAAAA&#10;AAEAIAAAACIAAABkcnMvZG93bnJldi54bWxQSwECFAAUAAAACACHTuJAc81fcBQCAADuAwAADgAA&#10;AAAAAAABACAAAAAlAQAAZHJzL2Uyb0RvYy54bWxQSwUGAAAAAAYABgBZAQAAqwUAAAAA&#10;">
                <v:fill on="f" focussize="0,0"/>
                <v:stroke weight="1pt" color="#000000 [3213]"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3616960</wp:posOffset>
                </wp:positionH>
                <wp:positionV relativeFrom="paragraph">
                  <wp:posOffset>3228340</wp:posOffset>
                </wp:positionV>
                <wp:extent cx="170815" cy="2848610"/>
                <wp:effectExtent l="6350" t="6350" r="13335" b="21590"/>
                <wp:wrapNone/>
                <wp:docPr id="133" name="左中括号 133"/>
                <wp:cNvGraphicFramePr/>
                <a:graphic xmlns:a="http://schemas.openxmlformats.org/drawingml/2006/main">
                  <a:graphicData uri="http://schemas.microsoft.com/office/word/2010/wordprocessingShape">
                    <wps:wsp>
                      <wps:cNvSpPr/>
                      <wps:spPr>
                        <a:xfrm>
                          <a:off x="4759960" y="4549140"/>
                          <a:ext cx="170815" cy="2848610"/>
                        </a:xfrm>
                        <a:prstGeom prst="leftBracket">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85" type="#_x0000_t85" style="position:absolute;left:0pt;margin-left:284.8pt;margin-top:254.2pt;height:224.3pt;width:13.45pt;z-index:251662336;mso-width-relative:page;mso-height-relative:page;" filled="f" stroked="t" coordsize="21600,21600" o:gfxdata="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UBuMNgAAAALAQAADwAAAAAAAAABACAAAAAiAAAAZHJzL2Rvd25yZXYueG1s&#10;UEsBAhQAFAAAAAgAh07iQCZuLy/4AQAAywMAAA4AAAAAAAAAAQAgAAAAJwEAAGRycy9lMm9Eb2Mu&#10;eG1sUEsFBgAAAAAGAAYAWQEAAJEFAAAAAA==&#10;" adj="107">
                <v:fill on="f" focussize="0,0"/>
                <v:stroke weight="1pt" color="#000000 [3213]" miterlimit="8" joinstyle="miter"/>
                <v:imagedata o:title=""/>
                <o:lock v:ext="edit" aspectratio="f"/>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3347085</wp:posOffset>
                </wp:positionH>
                <wp:positionV relativeFrom="paragraph">
                  <wp:posOffset>2051050</wp:posOffset>
                </wp:positionV>
                <wp:extent cx="207010" cy="8890"/>
                <wp:effectExtent l="0" t="46990" r="2540" b="58420"/>
                <wp:wrapNone/>
                <wp:docPr id="132" name="直接箭头连接符 132"/>
                <wp:cNvGraphicFramePr/>
                <a:graphic xmlns:a="http://schemas.openxmlformats.org/drawingml/2006/main">
                  <a:graphicData uri="http://schemas.microsoft.com/office/word/2010/wordprocessingShape">
                    <wps:wsp>
                      <wps:cNvCnPr>
                        <a:endCxn id="131" idx="1"/>
                      </wps:cNvCnPr>
                      <wps:spPr>
                        <a:xfrm flipV="1">
                          <a:off x="4490085" y="3371850"/>
                          <a:ext cx="207010" cy="8890"/>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263.55pt;margin-top:161.5pt;height:0.7pt;width:16.3pt;z-index:251661312;mso-width-relative:page;mso-height-relative:page;" filled="f" stroked="t" coordsize="21600,21600" o:gfxdata="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TO7C43QAAAAsBAAAPAAAAAAAAAAEAIAAAACIAAABkcnMvZG93bnJldi54bWxQ&#10;SwECFAAUAAAACACHTuJAGOho5isCAAAkBAAADgAAAAAAAAABACAAAAAsAQAAZHJzL2Uyb0RvYy54&#10;bWxQSwUGAAAAAAYABgBZAQAAyQUAAAAA&#10;">
                <v:fill on="f" focussize="0,0"/>
                <v:stroke weight="1pt" color="#000000 [3213]"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3554095</wp:posOffset>
                </wp:positionH>
                <wp:positionV relativeFrom="paragraph">
                  <wp:posOffset>1700530</wp:posOffset>
                </wp:positionV>
                <wp:extent cx="215265" cy="701040"/>
                <wp:effectExtent l="6350" t="6350" r="6985" b="16510"/>
                <wp:wrapNone/>
                <wp:docPr id="131" name="左中括号 131"/>
                <wp:cNvGraphicFramePr/>
                <a:graphic xmlns:a="http://schemas.openxmlformats.org/drawingml/2006/main">
                  <a:graphicData uri="http://schemas.microsoft.com/office/word/2010/wordprocessingShape">
                    <wps:wsp>
                      <wps:cNvSpPr/>
                      <wps:spPr>
                        <a:xfrm>
                          <a:off x="4697095" y="3021330"/>
                          <a:ext cx="215265" cy="701040"/>
                        </a:xfrm>
                        <a:prstGeom prst="leftBracket">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85" type="#_x0000_t85" style="position:absolute;left:0pt;margin-left:279.85pt;margin-top:133.9pt;height:55.2pt;width:16.95pt;z-index:251660288;mso-width-relative:page;mso-height-relative:page;" filled="f" stroked="t" coordsize="21600,21600" o:gfxdata="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lGY77bAAAACwEAAA8AAAAAAAAAAQAgAAAAIgAAAGRycy9kb3ducmV2&#10;LnhtbFBLAQIUABQAAAAIAIdO4kDrCKUv+QEAAMoDAAAOAAAAAAAAAAEAIAAAACoBAABkcnMvZTJv&#10;RG9jLnhtbFBLBQYAAAAABgAGAFkBAACVBQAAAAA=&#10;" adj="552">
                <v:fill on="f" focussize="0,0"/>
                <v:stroke weight="1pt" color="#000000 [3213]" miterlimit="8" joinstyle="miter"/>
                <v:imagedata o:title=""/>
                <o:lock v:ext="edit" aspectratio="f"/>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2609850</wp:posOffset>
                </wp:positionH>
                <wp:positionV relativeFrom="paragraph">
                  <wp:posOffset>3843020</wp:posOffset>
                </wp:positionV>
                <wp:extent cx="0" cy="242570"/>
                <wp:effectExtent l="50800" t="0" r="63500" b="5080"/>
                <wp:wrapNone/>
                <wp:docPr id="48" name="直接箭头连接符 48"/>
                <wp:cNvGraphicFramePr/>
                <a:graphic xmlns:a="http://schemas.openxmlformats.org/drawingml/2006/main">
                  <a:graphicData uri="http://schemas.microsoft.com/office/word/2010/wordprocessingShape">
                    <wps:wsp>
                      <wps:cNvCnPr/>
                      <wps:spPr>
                        <a:xfrm>
                          <a:off x="3699510" y="5191125"/>
                          <a:ext cx="0" cy="242570"/>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05.5pt;margin-top:302.6pt;height:19.1pt;width:0pt;z-index:251664384;mso-width-relative:page;mso-height-relative:page;" filled="f" stroked="t" coordsize="21600,21600" o:gfxdata="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NfrTzWAAAACwEAAA8AAAAAAAAA&#10;AQAgAAAAIgAAAGRycy9kb3ducmV2LnhtbFBLAQIUABQAAAAIAIdO4kCWv8IfEwIAAOwDAAAOAAAA&#10;AAAAAAEAIAAAACUBAABkcnMvZTJvRG9jLnhtbFBLBQYAAAAABgAGAFkBAACqBQAAAAA=&#10;">
                <v:fill on="f" focussize="0,0"/>
                <v:stroke weight="1pt" color="#000000 [3213]"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2610485</wp:posOffset>
                </wp:positionH>
                <wp:positionV relativeFrom="paragraph">
                  <wp:posOffset>6432550</wp:posOffset>
                </wp:positionV>
                <wp:extent cx="0" cy="368300"/>
                <wp:effectExtent l="50800" t="0" r="63500" b="12700"/>
                <wp:wrapNone/>
                <wp:docPr id="51" name="直接箭头连接符 51"/>
                <wp:cNvGraphicFramePr/>
                <a:graphic xmlns:a="http://schemas.openxmlformats.org/drawingml/2006/main">
                  <a:graphicData uri="http://schemas.microsoft.com/office/word/2010/wordprocessingShape">
                    <wps:wsp>
                      <wps:cNvCnPr/>
                      <wps:spPr>
                        <a:xfrm>
                          <a:off x="3753485" y="7753350"/>
                          <a:ext cx="0" cy="368300"/>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05.55pt;margin-top:506.5pt;height:29pt;width:0pt;z-index:251667456;mso-width-relative:page;mso-height-relative:page;" filled="f" stroked="t" coordsize="21600,21600" o:gfxdata="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0E1b41QAAAA0BAAAPAAAAAAAAAAEA&#10;IAAAACIAAABkcnMvZG93bnJldi54bWxQSwECFAAUAAAACACHTuJAHItHUxICAADsAwAADgAAAAAA&#10;AAABACAAAAAkAQAAZHJzL2Uyb0RvYy54bWxQSwUGAAAAAAYABgBZAQAAqAUAAAAA&#10;">
                <v:fill on="f" focussize="0,0"/>
                <v:stroke weight="1pt" color="#000000 [3213]"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2601595</wp:posOffset>
                </wp:positionH>
                <wp:positionV relativeFrom="paragraph">
                  <wp:posOffset>4517390</wp:posOffset>
                </wp:positionV>
                <wp:extent cx="0" cy="413385"/>
                <wp:effectExtent l="50800" t="0" r="63500" b="5715"/>
                <wp:wrapNone/>
                <wp:docPr id="49" name="直接箭头连接符 49"/>
                <wp:cNvGraphicFramePr/>
                <a:graphic xmlns:a="http://schemas.openxmlformats.org/drawingml/2006/main">
                  <a:graphicData uri="http://schemas.microsoft.com/office/word/2010/wordprocessingShape">
                    <wps:wsp>
                      <wps:cNvCnPr/>
                      <wps:spPr>
                        <a:xfrm>
                          <a:off x="3744595" y="5838190"/>
                          <a:ext cx="0" cy="413385"/>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04.85pt;margin-top:355.7pt;height:32.55pt;width:0pt;z-index:251665408;mso-width-relative:page;mso-height-relative:page;" filled="f" stroked="t" coordsize="21600,21600" o:gfxdata="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lWW9Q1wAAAAsBAAAPAAAAAAAA&#10;AAEAIAAAACIAAABkcnMvZG93bnJldi54bWxQSwECFAAUAAAACACHTuJAXjuJGRMCAADsAwAADgAA&#10;AAAAAAABACAAAAAmAQAAZHJzL2Uyb0RvYy54bWxQSwUGAAAAAAYABgBZAQAAqwUAAAAA&#10;">
                <v:fill on="f" focussize="0,0"/>
                <v:stroke weight="1pt" color="#000000 [3213]"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2592070</wp:posOffset>
                </wp:positionH>
                <wp:positionV relativeFrom="paragraph">
                  <wp:posOffset>3079115</wp:posOffset>
                </wp:positionV>
                <wp:extent cx="0" cy="377825"/>
                <wp:effectExtent l="50800" t="0" r="63500" b="3175"/>
                <wp:wrapNone/>
                <wp:docPr id="47" name="直接箭头连接符 47"/>
                <wp:cNvGraphicFramePr/>
                <a:graphic xmlns:a="http://schemas.openxmlformats.org/drawingml/2006/main">
                  <a:graphicData uri="http://schemas.microsoft.com/office/word/2010/wordprocessingShape">
                    <wps:wsp>
                      <wps:cNvCnPr/>
                      <wps:spPr>
                        <a:xfrm>
                          <a:off x="3735070" y="4399915"/>
                          <a:ext cx="0" cy="377825"/>
                        </a:xfrm>
                        <a:prstGeom prst="straightConnector1">
                          <a:avLst/>
                        </a:prstGeom>
                        <a:ln>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04.1pt;margin-top:242.45pt;height:29.75pt;width:0pt;z-index:251663360;mso-width-relative:page;mso-height-relative:page;" filled="f" stroked="t" coordsize="21600,21600" o:gfxdata="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ucxc19YAAAALAQAADwAAAAAAAAAB&#10;ACAAAAAiAAAAZHJzL2Rvd25yZXYueG1sUEsBAhQAFAAAAAgAh07iQKkkWMQSAgAA7AMAAA4AAAAA&#10;AAAAAQAgAAAAJQEAAGRycy9lMm9Eb2MueG1sUEsFBgAAAAAGAAYAWQEAAKkFAAAAAA==&#10;">
                <v:fill on="f" focussize="0,0"/>
                <v:stroke weight="1pt" color="#000000 [3213]"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2583180</wp:posOffset>
                </wp:positionH>
                <wp:positionV relativeFrom="paragraph">
                  <wp:posOffset>2423160</wp:posOffset>
                </wp:positionV>
                <wp:extent cx="8890" cy="233680"/>
                <wp:effectExtent l="47625" t="0" r="57785" b="13970"/>
                <wp:wrapNone/>
                <wp:docPr id="45" name="直接箭头连接符 45"/>
                <wp:cNvGraphicFramePr/>
                <a:graphic xmlns:a="http://schemas.openxmlformats.org/drawingml/2006/main">
                  <a:graphicData uri="http://schemas.microsoft.com/office/word/2010/wordprocessingShape">
                    <wps:wsp>
                      <wps:cNvCnPr/>
                      <wps:spPr>
                        <a:xfrm flipH="1">
                          <a:off x="3735070" y="3743960"/>
                          <a:ext cx="8890" cy="233680"/>
                        </a:xfrm>
                        <a:prstGeom prst="straightConnector1">
                          <a:avLst/>
                        </a:prstGeom>
                        <a:ln w="1270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03.4pt;margin-top:190.8pt;height:18.4pt;width:0.7pt;z-index:251662336;mso-width-relative:page;mso-height-relative:page;" filled="f" stroked="t" coordsize="21600,21600" o:gfxdata="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0mG6I3AAA&#10;AAsBAAAPAAAAAAAAAAEAIAAAACIAAABkcnMvZG93bnJldi54bWxQSwECFAAUAAAACACHTuJAiMwt&#10;CRoCAAD5AwAADgAAAAAAAAABACAAAAArAQAAZHJzL2Uyb0RvYy54bWxQSwUGAAAAAAYABgBZAQAA&#10;twUAAAAA&#10;">
                <v:fill on="f" focussize="0,0"/>
                <v:stroke weight="1pt" color="#000000 [3213]" miterlimit="8" joinstyle="miter" endarrow="open"/>
                <v:imagedata o:title=""/>
                <o:lock v:ext="edit" aspectratio="f"/>
              </v:shape>
            </w:pict>
          </mc:Fallback>
        </mc:AlternateContent>
      </w:r>
    </w:p>
    <w:p>
      <w:pPr>
        <w:pageBreakBefore w:val="0"/>
        <w:widowControl w:val="0"/>
        <w:kinsoku/>
        <w:wordWrap/>
        <w:overflowPunct/>
        <w:topLinePunct w:val="0"/>
        <w:autoSpaceDE/>
        <w:autoSpaceDN/>
        <w:bidi w:val="0"/>
        <w:adjustRightInd/>
        <w:jc w:val="both"/>
        <w:textAlignment w:val="auto"/>
        <w:rPr>
          <w:b/>
          <w:bCs/>
        </w:rPr>
        <w:sectPr>
          <w:footerReference r:id="rId3" w:type="default"/>
          <w:pgSz w:w="11906" w:h="16838"/>
          <w:pgMar w:top="1440" w:right="1800" w:bottom="1440" w:left="1800" w:header="851" w:footer="992" w:gutter="0"/>
          <w:pgNumType w:fmt="numberInDash"/>
          <w:cols w:space="425" w:num="1"/>
          <w:docGrid w:type="lines" w:linePitch="312" w:charSpace="0"/>
        </w:sectPr>
      </w:pPr>
    </w:p>
    <w:p>
      <w:pPr>
        <w:pStyle w:val="3"/>
        <w:bidi w:val="0"/>
        <w:outlineLvl w:val="0"/>
      </w:pPr>
      <w:bookmarkStart w:id="111" w:name="_Toc151180550"/>
      <w:bookmarkStart w:id="112" w:name="_Toc1990950582"/>
      <w:r>
        <w:rPr>
          <w:rFonts w:hint="eastAsia"/>
        </w:rPr>
        <w:t>附表</w:t>
      </w:r>
      <w:bookmarkStart w:id="113" w:name="_Toc355500783"/>
      <w:bookmarkStart w:id="114" w:name="_Toc1271294239"/>
      <w:r>
        <w:rPr>
          <w:rFonts w:hint="eastAsia"/>
          <w:lang w:val="en-US" w:eastAsia="zh-CN"/>
        </w:rPr>
        <w:t xml:space="preserve">  </w:t>
      </w:r>
      <w:r>
        <w:rPr>
          <w:rFonts w:hint="eastAsia"/>
        </w:rPr>
        <w:t>广灵县民用爆炸物品安全事故前线指挥部指挥机构</w:t>
      </w:r>
      <w:bookmarkEnd w:id="111"/>
      <w:bookmarkEnd w:id="112"/>
      <w:bookmarkEnd w:id="113"/>
      <w:bookmarkEnd w:id="114"/>
    </w:p>
    <w:tbl>
      <w:tblPr>
        <w:tblStyle w:val="12"/>
        <w:tblW w:w="134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8"/>
        <w:gridCol w:w="1992"/>
        <w:gridCol w:w="10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288" w:type="dxa"/>
          </w:tcPr>
          <w:p>
            <w:pPr>
              <w:pageBreakBefore w:val="0"/>
              <w:widowControl w:val="0"/>
              <w:kinsoku/>
              <w:wordWrap/>
              <w:overflowPunct/>
              <w:topLinePunct w:val="0"/>
              <w:autoSpaceDE/>
              <w:autoSpaceDN/>
              <w:bidi w:val="0"/>
              <w:adjustRightInd/>
              <w:jc w:val="both"/>
              <w:textAlignment w:val="auto"/>
              <w:rPr>
                <w:b/>
                <w:bCs/>
                <w:sz w:val="18"/>
                <w:szCs w:val="18"/>
              </w:rPr>
            </w:pPr>
          </w:p>
        </w:tc>
        <w:tc>
          <w:tcPr>
            <w:tcW w:w="1992" w:type="dxa"/>
            <w:vAlign w:val="center"/>
          </w:tcPr>
          <w:p>
            <w:pPr>
              <w:pageBreakBefore w:val="0"/>
              <w:widowControl w:val="0"/>
              <w:kinsoku/>
              <w:wordWrap/>
              <w:overflowPunct/>
              <w:topLinePunct w:val="0"/>
              <w:autoSpaceDE/>
              <w:autoSpaceDN/>
              <w:bidi w:val="0"/>
              <w:adjustRightInd/>
              <w:spacing w:line="360" w:lineRule="auto"/>
              <w:jc w:val="center"/>
              <w:textAlignment w:val="auto"/>
              <w:rPr>
                <w:b/>
                <w:bCs/>
                <w:szCs w:val="21"/>
              </w:rPr>
            </w:pPr>
            <w:r>
              <w:rPr>
                <w:rFonts w:hint="eastAsia"/>
                <w:b/>
                <w:bCs/>
                <w:szCs w:val="21"/>
              </w:rPr>
              <w:t>人员组成</w:t>
            </w:r>
          </w:p>
        </w:tc>
        <w:tc>
          <w:tcPr>
            <w:tcW w:w="10159" w:type="dxa"/>
            <w:vAlign w:val="center"/>
          </w:tcPr>
          <w:p>
            <w:pPr>
              <w:pageBreakBefore w:val="0"/>
              <w:widowControl w:val="0"/>
              <w:kinsoku/>
              <w:wordWrap/>
              <w:overflowPunct/>
              <w:topLinePunct w:val="0"/>
              <w:autoSpaceDE/>
              <w:autoSpaceDN/>
              <w:bidi w:val="0"/>
              <w:adjustRightInd/>
              <w:spacing w:line="360" w:lineRule="auto"/>
              <w:jc w:val="center"/>
              <w:textAlignment w:val="auto"/>
              <w:rPr>
                <w:b/>
                <w:bCs/>
                <w:szCs w:val="21"/>
              </w:rPr>
            </w:pPr>
            <w:r>
              <w:rPr>
                <w:rFonts w:hint="eastAsia"/>
                <w:b/>
                <w:bCs/>
                <w:szCs w:val="21"/>
              </w:rPr>
              <w:t>前线指挥机构职责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288"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rFonts w:hint="eastAsia"/>
                <w:sz w:val="18"/>
                <w:szCs w:val="18"/>
              </w:rPr>
              <w:t>指挥长</w:t>
            </w:r>
          </w:p>
        </w:tc>
        <w:tc>
          <w:tcPr>
            <w:tcW w:w="1992"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sz w:val="18"/>
                <w:szCs w:val="18"/>
              </w:rPr>
              <w:t>指挥部指挥长担任</w:t>
            </w:r>
          </w:p>
        </w:tc>
        <w:tc>
          <w:tcPr>
            <w:tcW w:w="10159" w:type="dxa"/>
          </w:tcPr>
          <w:p>
            <w:pPr>
              <w:pageBreakBefore w:val="0"/>
              <w:widowControl w:val="0"/>
              <w:kinsoku/>
              <w:wordWrap/>
              <w:overflowPunct/>
              <w:topLinePunct w:val="0"/>
              <w:autoSpaceDE/>
              <w:autoSpaceDN/>
              <w:bidi w:val="0"/>
              <w:adjustRightInd/>
              <w:jc w:val="both"/>
              <w:textAlignment w:val="auto"/>
              <w:rPr>
                <w:sz w:val="18"/>
                <w:szCs w:val="18"/>
              </w:rPr>
            </w:pPr>
            <w:r>
              <w:rPr>
                <w:b/>
                <w:bCs/>
                <w:sz w:val="18"/>
                <w:szCs w:val="18"/>
              </w:rPr>
              <w:t>指挥长职责:</w:t>
            </w:r>
            <w:r>
              <w:rPr>
                <w:sz w:val="18"/>
                <w:szCs w:val="18"/>
              </w:rPr>
              <w:t>全面负责民用爆炸物品安全事故应急的前线指挥、组织</w:t>
            </w:r>
            <w:r>
              <w:rPr>
                <w:rFonts w:hint="eastAsia"/>
                <w:sz w:val="18"/>
                <w:szCs w:val="18"/>
              </w:rPr>
              <w:t>救</w:t>
            </w:r>
            <w:r>
              <w:rPr>
                <w:sz w:val="18"/>
                <w:szCs w:val="18"/>
              </w:rPr>
              <w:t>援工作，制定</w:t>
            </w:r>
            <w:r>
              <w:rPr>
                <w:rFonts w:hint="eastAsia"/>
                <w:sz w:val="18"/>
                <w:szCs w:val="18"/>
              </w:rPr>
              <w:t>救</w:t>
            </w:r>
            <w:r>
              <w:rPr>
                <w:sz w:val="18"/>
                <w:szCs w:val="18"/>
              </w:rPr>
              <w:t>援实施方案，调度指挥各方面救援力量， 处置紧急情况。对不服从指挥、行动迟缓、贻误战机、消极怠工、工作失职的相关责任人可建议当地人民政府按照组织程序给予行政纪律处分。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288"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rFonts w:hint="eastAsia"/>
                <w:sz w:val="18"/>
                <w:szCs w:val="18"/>
              </w:rPr>
              <w:t>副指挥长</w:t>
            </w:r>
          </w:p>
        </w:tc>
        <w:tc>
          <w:tcPr>
            <w:tcW w:w="1992"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sz w:val="18"/>
                <w:szCs w:val="18"/>
              </w:rPr>
              <w:t>指挥部副指挥长</w:t>
            </w:r>
            <w:r>
              <w:rPr>
                <w:rFonts w:hint="eastAsia"/>
                <w:sz w:val="18"/>
                <w:szCs w:val="18"/>
              </w:rPr>
              <w:t>担任</w:t>
            </w:r>
          </w:p>
        </w:tc>
        <w:tc>
          <w:tcPr>
            <w:tcW w:w="10159" w:type="dxa"/>
          </w:tcPr>
          <w:p>
            <w:pPr>
              <w:pageBreakBefore w:val="0"/>
              <w:widowControl w:val="0"/>
              <w:kinsoku/>
              <w:wordWrap/>
              <w:overflowPunct/>
              <w:topLinePunct w:val="0"/>
              <w:autoSpaceDE/>
              <w:autoSpaceDN/>
              <w:bidi w:val="0"/>
              <w:adjustRightInd/>
              <w:jc w:val="both"/>
              <w:textAlignment w:val="auto"/>
              <w:rPr>
                <w:sz w:val="18"/>
                <w:szCs w:val="18"/>
              </w:rPr>
            </w:pPr>
          </w:p>
          <w:p>
            <w:pPr>
              <w:pageBreakBefore w:val="0"/>
              <w:widowControl w:val="0"/>
              <w:kinsoku/>
              <w:wordWrap/>
              <w:overflowPunct/>
              <w:topLinePunct w:val="0"/>
              <w:autoSpaceDE/>
              <w:autoSpaceDN/>
              <w:bidi w:val="0"/>
              <w:adjustRightInd/>
              <w:jc w:val="both"/>
              <w:textAlignment w:val="auto"/>
              <w:rPr>
                <w:sz w:val="18"/>
                <w:szCs w:val="18"/>
              </w:rPr>
            </w:pPr>
            <w:r>
              <w:rPr>
                <w:b/>
                <w:bCs/>
                <w:sz w:val="18"/>
                <w:szCs w:val="18"/>
              </w:rPr>
              <w:t>副指挥长职责:</w:t>
            </w:r>
            <w:r>
              <w:rPr>
                <w:sz w:val="18"/>
                <w:szCs w:val="18"/>
              </w:rPr>
              <w:t>协助指挥长监督检查各项工作的落实，承办前线指挥部分配的工作任务。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1288"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rFonts w:hint="eastAsia"/>
                <w:sz w:val="18"/>
                <w:szCs w:val="18"/>
              </w:rPr>
              <w:t>综合组组长</w:t>
            </w:r>
          </w:p>
        </w:tc>
        <w:tc>
          <w:tcPr>
            <w:tcW w:w="1992"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sz w:val="18"/>
                <w:szCs w:val="18"/>
              </w:rPr>
              <w:t>组长单位一把手</w:t>
            </w:r>
          </w:p>
        </w:tc>
        <w:tc>
          <w:tcPr>
            <w:tcW w:w="10159" w:type="dxa"/>
            <w:vMerge w:val="restart"/>
          </w:tcPr>
          <w:p>
            <w:pPr>
              <w:pageBreakBefore w:val="0"/>
              <w:widowControl w:val="0"/>
              <w:kinsoku/>
              <w:wordWrap/>
              <w:overflowPunct/>
              <w:topLinePunct w:val="0"/>
              <w:autoSpaceDE/>
              <w:autoSpaceDN/>
              <w:bidi w:val="0"/>
              <w:adjustRightInd/>
              <w:ind w:right="113"/>
              <w:jc w:val="both"/>
              <w:textAlignment w:val="auto"/>
              <w:rPr>
                <w:b/>
                <w:bCs/>
                <w:sz w:val="18"/>
                <w:szCs w:val="18"/>
              </w:rPr>
            </w:pPr>
            <w:r>
              <w:rPr>
                <w:rFonts w:hint="eastAsia"/>
                <w:b/>
                <w:bCs/>
                <w:sz w:val="18"/>
                <w:szCs w:val="18"/>
              </w:rPr>
              <w:t>综合组：</w:t>
            </w:r>
          </w:p>
          <w:p>
            <w:pPr>
              <w:pageBreakBefore w:val="0"/>
              <w:widowControl w:val="0"/>
              <w:kinsoku/>
              <w:wordWrap/>
              <w:overflowPunct/>
              <w:topLinePunct w:val="0"/>
              <w:autoSpaceDE/>
              <w:autoSpaceDN/>
              <w:bidi w:val="0"/>
              <w:adjustRightInd/>
              <w:ind w:right="113"/>
              <w:jc w:val="both"/>
              <w:textAlignment w:val="auto"/>
              <w:rPr>
                <w:sz w:val="18"/>
                <w:szCs w:val="18"/>
              </w:rPr>
            </w:pPr>
            <w:r>
              <w:rPr>
                <w:rFonts w:hint="eastAsia"/>
                <w:sz w:val="18"/>
                <w:szCs w:val="18"/>
              </w:rPr>
              <w:t>组长单位:县工信局</w:t>
            </w:r>
          </w:p>
          <w:p>
            <w:pPr>
              <w:pageBreakBefore w:val="0"/>
              <w:widowControl w:val="0"/>
              <w:kinsoku/>
              <w:wordWrap/>
              <w:overflowPunct/>
              <w:topLinePunct w:val="0"/>
              <w:autoSpaceDE/>
              <w:autoSpaceDN/>
              <w:bidi w:val="0"/>
              <w:adjustRightInd/>
              <w:ind w:right="113"/>
              <w:jc w:val="both"/>
              <w:textAlignment w:val="auto"/>
              <w:rPr>
                <w:sz w:val="18"/>
                <w:szCs w:val="18"/>
              </w:rPr>
            </w:pPr>
            <w:r>
              <w:rPr>
                <w:sz w:val="18"/>
                <w:szCs w:val="18"/>
              </w:rPr>
              <w:t>成员单位:</w:t>
            </w:r>
            <w:r>
              <w:rPr>
                <w:rFonts w:hint="eastAsia"/>
                <w:sz w:val="18"/>
                <w:szCs w:val="18"/>
              </w:rPr>
              <w:t>县</w:t>
            </w:r>
            <w:r>
              <w:rPr>
                <w:sz w:val="18"/>
                <w:szCs w:val="18"/>
              </w:rPr>
              <w:t>应急管理局、</w:t>
            </w:r>
            <w:r>
              <w:rPr>
                <w:rFonts w:hint="eastAsia"/>
                <w:sz w:val="18"/>
                <w:szCs w:val="18"/>
              </w:rPr>
              <w:t>县</w:t>
            </w:r>
            <w:r>
              <w:rPr>
                <w:sz w:val="18"/>
                <w:szCs w:val="18"/>
              </w:rPr>
              <w:t>气象局</w:t>
            </w:r>
            <w:r>
              <w:rPr>
                <w:rFonts w:hint="eastAsia"/>
                <w:sz w:val="18"/>
                <w:szCs w:val="18"/>
              </w:rPr>
              <w:t>。</w:t>
            </w:r>
          </w:p>
          <w:p>
            <w:pPr>
              <w:pageBreakBefore w:val="0"/>
              <w:widowControl w:val="0"/>
              <w:kinsoku/>
              <w:wordWrap/>
              <w:overflowPunct/>
              <w:topLinePunct w:val="0"/>
              <w:autoSpaceDE/>
              <w:autoSpaceDN/>
              <w:bidi w:val="0"/>
              <w:adjustRightInd/>
              <w:jc w:val="both"/>
              <w:textAlignment w:val="auto"/>
              <w:rPr>
                <w:b/>
                <w:bCs/>
                <w:sz w:val="18"/>
                <w:szCs w:val="18"/>
              </w:rPr>
            </w:pPr>
            <w:r>
              <w:rPr>
                <w:sz w:val="18"/>
                <w:szCs w:val="18"/>
              </w:rPr>
              <w:t>主要职责:传达上级指示、文件精神</w:t>
            </w:r>
            <w:r>
              <w:rPr>
                <w:rFonts w:hint="eastAsia"/>
                <w:sz w:val="18"/>
                <w:szCs w:val="18"/>
              </w:rPr>
              <w:t>；</w:t>
            </w:r>
            <w:r>
              <w:rPr>
                <w:sz w:val="18"/>
                <w:szCs w:val="18"/>
              </w:rPr>
              <w:t>及时汇总、报告民用爆炸物品安全事故和施救进展情况;综合协调内部日常事务，督办重要工作:承办前线指挥部交办的其他事项。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1288"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rFonts w:hint="eastAsia"/>
                <w:sz w:val="18"/>
                <w:szCs w:val="18"/>
              </w:rPr>
              <w:t>成员</w:t>
            </w:r>
          </w:p>
        </w:tc>
        <w:tc>
          <w:tcPr>
            <w:tcW w:w="1992"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sz w:val="18"/>
                <w:szCs w:val="18"/>
              </w:rPr>
              <w:t>成员单位分管领导</w:t>
            </w:r>
          </w:p>
        </w:tc>
        <w:tc>
          <w:tcPr>
            <w:tcW w:w="10159" w:type="dxa"/>
            <w:vMerge w:val="continue"/>
          </w:tcPr>
          <w:p>
            <w:pPr>
              <w:pageBreakBefore w:val="0"/>
              <w:widowControl w:val="0"/>
              <w:kinsoku/>
              <w:wordWrap/>
              <w:overflowPunct/>
              <w:topLinePunct w:val="0"/>
              <w:autoSpaceDE/>
              <w:autoSpaceDN/>
              <w:bidi w:val="0"/>
              <w:adjustRightInd/>
              <w:jc w:val="both"/>
              <w:textAlignment w:val="auto"/>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288"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rFonts w:hint="eastAsia"/>
                <w:sz w:val="18"/>
                <w:szCs w:val="18"/>
              </w:rPr>
              <w:t>抢险救援组组长</w:t>
            </w:r>
          </w:p>
        </w:tc>
        <w:tc>
          <w:tcPr>
            <w:tcW w:w="1992"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sz w:val="18"/>
                <w:szCs w:val="18"/>
              </w:rPr>
              <w:t>组长单位一把手</w:t>
            </w:r>
          </w:p>
        </w:tc>
        <w:tc>
          <w:tcPr>
            <w:tcW w:w="10159" w:type="dxa"/>
            <w:vMerge w:val="restart"/>
          </w:tcPr>
          <w:p>
            <w:pPr>
              <w:pageBreakBefore w:val="0"/>
              <w:widowControl w:val="0"/>
              <w:kinsoku/>
              <w:wordWrap/>
              <w:overflowPunct/>
              <w:topLinePunct w:val="0"/>
              <w:autoSpaceDE/>
              <w:autoSpaceDN/>
              <w:bidi w:val="0"/>
              <w:adjustRightInd/>
              <w:ind w:right="113"/>
              <w:jc w:val="both"/>
              <w:textAlignment w:val="auto"/>
              <w:rPr>
                <w:b/>
                <w:bCs/>
                <w:sz w:val="18"/>
                <w:szCs w:val="18"/>
              </w:rPr>
            </w:pPr>
            <w:r>
              <w:rPr>
                <w:b/>
                <w:bCs/>
                <w:sz w:val="18"/>
                <w:szCs w:val="18"/>
              </w:rPr>
              <w:t>抢险救援组:</w:t>
            </w:r>
          </w:p>
          <w:p>
            <w:pPr>
              <w:pageBreakBefore w:val="0"/>
              <w:widowControl w:val="0"/>
              <w:kinsoku/>
              <w:wordWrap/>
              <w:overflowPunct/>
              <w:topLinePunct w:val="0"/>
              <w:autoSpaceDE/>
              <w:autoSpaceDN/>
              <w:bidi w:val="0"/>
              <w:adjustRightInd/>
              <w:ind w:right="113"/>
              <w:jc w:val="both"/>
              <w:textAlignment w:val="auto"/>
              <w:rPr>
                <w:sz w:val="18"/>
                <w:szCs w:val="18"/>
              </w:rPr>
            </w:pPr>
            <w:r>
              <w:rPr>
                <w:sz w:val="18"/>
                <w:szCs w:val="18"/>
              </w:rPr>
              <w:t>组长单位:</w:t>
            </w:r>
            <w:r>
              <w:rPr>
                <w:rFonts w:hint="eastAsia"/>
                <w:sz w:val="18"/>
                <w:szCs w:val="18"/>
              </w:rPr>
              <w:t>县</w:t>
            </w:r>
            <w:r>
              <w:rPr>
                <w:sz w:val="18"/>
                <w:szCs w:val="18"/>
              </w:rPr>
              <w:t>应急管理局</w:t>
            </w:r>
          </w:p>
          <w:p>
            <w:pPr>
              <w:pageBreakBefore w:val="0"/>
              <w:widowControl w:val="0"/>
              <w:kinsoku/>
              <w:wordWrap/>
              <w:overflowPunct/>
              <w:topLinePunct w:val="0"/>
              <w:autoSpaceDE/>
              <w:autoSpaceDN/>
              <w:bidi w:val="0"/>
              <w:adjustRightInd/>
              <w:ind w:right="113"/>
              <w:jc w:val="both"/>
              <w:textAlignment w:val="auto"/>
              <w:rPr>
                <w:sz w:val="18"/>
                <w:szCs w:val="18"/>
              </w:rPr>
            </w:pPr>
            <w:r>
              <w:rPr>
                <w:sz w:val="18"/>
                <w:szCs w:val="18"/>
              </w:rPr>
              <w:t>成员单位:</w:t>
            </w:r>
            <w:r>
              <w:rPr>
                <w:rFonts w:hint="eastAsia"/>
                <w:sz w:val="18"/>
                <w:szCs w:val="18"/>
              </w:rPr>
              <w:t>县</w:t>
            </w:r>
            <w:r>
              <w:rPr>
                <w:sz w:val="18"/>
                <w:szCs w:val="18"/>
              </w:rPr>
              <w:t>工信局、</w:t>
            </w:r>
            <w:r>
              <w:rPr>
                <w:rFonts w:hint="eastAsia"/>
                <w:sz w:val="18"/>
                <w:szCs w:val="18"/>
              </w:rPr>
              <w:t>县</w:t>
            </w:r>
            <w:r>
              <w:rPr>
                <w:sz w:val="18"/>
                <w:szCs w:val="18"/>
              </w:rPr>
              <w:t>消防</w:t>
            </w:r>
            <w:r>
              <w:rPr>
                <w:rFonts w:hint="eastAsia"/>
                <w:sz w:val="18"/>
                <w:szCs w:val="18"/>
              </w:rPr>
              <w:t>大</w:t>
            </w:r>
            <w:r>
              <w:rPr>
                <w:sz w:val="18"/>
                <w:szCs w:val="18"/>
              </w:rPr>
              <w:t>队</w:t>
            </w:r>
            <w:r>
              <w:rPr>
                <w:rFonts w:hint="eastAsia"/>
                <w:sz w:val="18"/>
                <w:szCs w:val="18"/>
              </w:rPr>
              <w:t>。</w:t>
            </w:r>
          </w:p>
          <w:p>
            <w:pPr>
              <w:pageBreakBefore w:val="0"/>
              <w:widowControl w:val="0"/>
              <w:kinsoku/>
              <w:wordWrap/>
              <w:overflowPunct/>
              <w:topLinePunct w:val="0"/>
              <w:autoSpaceDE/>
              <w:autoSpaceDN/>
              <w:bidi w:val="0"/>
              <w:adjustRightInd/>
              <w:jc w:val="both"/>
              <w:textAlignment w:val="auto"/>
              <w:rPr>
                <w:b/>
                <w:bCs/>
                <w:sz w:val="18"/>
                <w:szCs w:val="18"/>
              </w:rPr>
            </w:pPr>
            <w:r>
              <w:rPr>
                <w:sz w:val="18"/>
                <w:szCs w:val="18"/>
              </w:rPr>
              <w:t>主要职责:负责掌握事故现场动态，制定救援方案</w:t>
            </w:r>
            <w:r>
              <w:rPr>
                <w:rFonts w:hint="eastAsia"/>
                <w:sz w:val="18"/>
                <w:szCs w:val="18"/>
              </w:rPr>
              <w:t>；</w:t>
            </w:r>
            <w:r>
              <w:rPr>
                <w:sz w:val="18"/>
                <w:szCs w:val="18"/>
              </w:rPr>
              <w:t>指挥、调派救援力量</w:t>
            </w:r>
            <w:r>
              <w:rPr>
                <w:rFonts w:hint="eastAsia"/>
                <w:sz w:val="18"/>
                <w:szCs w:val="18"/>
              </w:rPr>
              <w:t>；</w:t>
            </w:r>
            <w:r>
              <w:rPr>
                <w:sz w:val="18"/>
                <w:szCs w:val="18"/>
              </w:rPr>
              <w:t>安排部署事故现场清理、看守</w:t>
            </w:r>
            <w:r>
              <w:rPr>
                <w:rFonts w:hint="eastAsia"/>
                <w:sz w:val="18"/>
                <w:szCs w:val="18"/>
              </w:rPr>
              <w:t>；</w:t>
            </w:r>
            <w:r>
              <w:rPr>
                <w:sz w:val="18"/>
                <w:szCs w:val="18"/>
              </w:rPr>
              <w:t>救援工作完成后，负责救援现场的检查验收。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288" w:type="dxa"/>
            <w:vAlign w:val="center"/>
          </w:tcPr>
          <w:p>
            <w:pPr>
              <w:pageBreakBefore w:val="0"/>
              <w:widowControl w:val="0"/>
              <w:kinsoku/>
              <w:wordWrap/>
              <w:overflowPunct/>
              <w:topLinePunct w:val="0"/>
              <w:autoSpaceDE/>
              <w:autoSpaceDN/>
              <w:bidi w:val="0"/>
              <w:adjustRightInd/>
              <w:spacing w:line="600" w:lineRule="auto"/>
              <w:jc w:val="center"/>
              <w:textAlignment w:val="auto"/>
              <w:rPr>
                <w:sz w:val="18"/>
                <w:szCs w:val="18"/>
              </w:rPr>
            </w:pPr>
            <w:r>
              <w:rPr>
                <w:rFonts w:hint="eastAsia"/>
                <w:sz w:val="18"/>
                <w:szCs w:val="18"/>
              </w:rPr>
              <w:t>成员</w:t>
            </w:r>
          </w:p>
        </w:tc>
        <w:tc>
          <w:tcPr>
            <w:tcW w:w="1992"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sz w:val="18"/>
                <w:szCs w:val="18"/>
              </w:rPr>
              <w:t>成员单位分管领导</w:t>
            </w:r>
          </w:p>
        </w:tc>
        <w:tc>
          <w:tcPr>
            <w:tcW w:w="10159" w:type="dxa"/>
            <w:vMerge w:val="continue"/>
          </w:tcPr>
          <w:p>
            <w:pPr>
              <w:pageBreakBefore w:val="0"/>
              <w:widowControl w:val="0"/>
              <w:kinsoku/>
              <w:wordWrap/>
              <w:overflowPunct/>
              <w:topLinePunct w:val="0"/>
              <w:autoSpaceDE/>
              <w:autoSpaceDN/>
              <w:bidi w:val="0"/>
              <w:adjustRightInd/>
              <w:jc w:val="both"/>
              <w:textAlignment w:val="auto"/>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88"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rFonts w:hint="eastAsia"/>
                <w:sz w:val="18"/>
                <w:szCs w:val="18"/>
              </w:rPr>
              <w:t>人员转移安置组组长</w:t>
            </w:r>
          </w:p>
        </w:tc>
        <w:tc>
          <w:tcPr>
            <w:tcW w:w="1992"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sz w:val="18"/>
                <w:szCs w:val="18"/>
              </w:rPr>
              <w:t>组长单位一把手</w:t>
            </w:r>
          </w:p>
        </w:tc>
        <w:tc>
          <w:tcPr>
            <w:tcW w:w="10159" w:type="dxa"/>
            <w:vMerge w:val="restart"/>
          </w:tcPr>
          <w:p>
            <w:pPr>
              <w:pageBreakBefore w:val="0"/>
              <w:widowControl w:val="0"/>
              <w:kinsoku/>
              <w:wordWrap/>
              <w:overflowPunct/>
              <w:topLinePunct w:val="0"/>
              <w:autoSpaceDE/>
              <w:autoSpaceDN/>
              <w:bidi w:val="0"/>
              <w:adjustRightInd/>
              <w:ind w:right="113"/>
              <w:jc w:val="both"/>
              <w:textAlignment w:val="auto"/>
              <w:rPr>
                <w:b/>
                <w:bCs/>
                <w:sz w:val="18"/>
                <w:szCs w:val="18"/>
              </w:rPr>
            </w:pPr>
            <w:r>
              <w:rPr>
                <w:b/>
                <w:bCs/>
                <w:sz w:val="18"/>
                <w:szCs w:val="18"/>
              </w:rPr>
              <w:t>人员转移和安置组:</w:t>
            </w:r>
          </w:p>
          <w:p>
            <w:pPr>
              <w:pageBreakBefore w:val="0"/>
              <w:widowControl w:val="0"/>
              <w:kinsoku/>
              <w:wordWrap/>
              <w:overflowPunct/>
              <w:topLinePunct w:val="0"/>
              <w:autoSpaceDE/>
              <w:autoSpaceDN/>
              <w:bidi w:val="0"/>
              <w:adjustRightInd/>
              <w:ind w:right="113"/>
              <w:jc w:val="both"/>
              <w:textAlignment w:val="auto"/>
              <w:rPr>
                <w:sz w:val="18"/>
                <w:szCs w:val="18"/>
              </w:rPr>
            </w:pPr>
            <w:r>
              <w:rPr>
                <w:sz w:val="18"/>
                <w:szCs w:val="18"/>
              </w:rPr>
              <w:t>组长单位:</w:t>
            </w:r>
            <w:r>
              <w:rPr>
                <w:rFonts w:hint="eastAsia"/>
                <w:sz w:val="18"/>
                <w:szCs w:val="18"/>
              </w:rPr>
              <w:t>县</w:t>
            </w:r>
            <w:r>
              <w:rPr>
                <w:sz w:val="18"/>
                <w:szCs w:val="18"/>
              </w:rPr>
              <w:t>民政局</w:t>
            </w:r>
          </w:p>
          <w:p>
            <w:pPr>
              <w:pageBreakBefore w:val="0"/>
              <w:widowControl w:val="0"/>
              <w:kinsoku/>
              <w:wordWrap/>
              <w:overflowPunct/>
              <w:topLinePunct w:val="0"/>
              <w:autoSpaceDE/>
              <w:autoSpaceDN/>
              <w:bidi w:val="0"/>
              <w:adjustRightInd/>
              <w:ind w:right="113"/>
              <w:jc w:val="both"/>
              <w:textAlignment w:val="auto"/>
              <w:rPr>
                <w:sz w:val="18"/>
                <w:szCs w:val="18"/>
              </w:rPr>
            </w:pPr>
            <w:r>
              <w:rPr>
                <w:sz w:val="18"/>
                <w:szCs w:val="18"/>
              </w:rPr>
              <w:t>成员单位:</w:t>
            </w:r>
            <w:r>
              <w:rPr>
                <w:rFonts w:hint="eastAsia"/>
                <w:sz w:val="18"/>
                <w:szCs w:val="18"/>
              </w:rPr>
              <w:t>县</w:t>
            </w:r>
            <w:r>
              <w:rPr>
                <w:sz w:val="18"/>
                <w:szCs w:val="18"/>
              </w:rPr>
              <w:t>财政局、</w:t>
            </w:r>
            <w:r>
              <w:rPr>
                <w:rFonts w:hint="eastAsia"/>
                <w:sz w:val="18"/>
                <w:szCs w:val="18"/>
              </w:rPr>
              <w:t>县</w:t>
            </w:r>
            <w:r>
              <w:rPr>
                <w:sz w:val="18"/>
                <w:szCs w:val="18"/>
              </w:rPr>
              <w:t>公安局</w:t>
            </w:r>
            <w:r>
              <w:rPr>
                <w:rFonts w:hint="eastAsia"/>
                <w:sz w:val="18"/>
                <w:szCs w:val="18"/>
              </w:rPr>
              <w:t>。</w:t>
            </w:r>
          </w:p>
          <w:p>
            <w:pPr>
              <w:pageBreakBefore w:val="0"/>
              <w:widowControl w:val="0"/>
              <w:kinsoku/>
              <w:wordWrap/>
              <w:overflowPunct/>
              <w:topLinePunct w:val="0"/>
              <w:autoSpaceDE/>
              <w:autoSpaceDN/>
              <w:bidi w:val="0"/>
              <w:adjustRightInd/>
              <w:jc w:val="both"/>
              <w:textAlignment w:val="auto"/>
              <w:rPr>
                <w:b/>
                <w:bCs/>
                <w:sz w:val="18"/>
                <w:szCs w:val="18"/>
              </w:rPr>
            </w:pPr>
            <w:r>
              <w:rPr>
                <w:sz w:val="18"/>
                <w:szCs w:val="18"/>
              </w:rPr>
              <w:t>主要职责:负责做好灾民转移、安置和伤亡人员、家属的安抚、抚恤及其他有关善后处理工作。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88"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rFonts w:hint="eastAsia"/>
                <w:sz w:val="18"/>
                <w:szCs w:val="18"/>
              </w:rPr>
              <w:t>成员</w:t>
            </w:r>
          </w:p>
        </w:tc>
        <w:tc>
          <w:tcPr>
            <w:tcW w:w="1992"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sz w:val="18"/>
                <w:szCs w:val="18"/>
              </w:rPr>
              <w:t>成员单位分管领导</w:t>
            </w:r>
          </w:p>
        </w:tc>
        <w:tc>
          <w:tcPr>
            <w:tcW w:w="10159" w:type="dxa"/>
            <w:vMerge w:val="continue"/>
          </w:tcPr>
          <w:p>
            <w:pPr>
              <w:pageBreakBefore w:val="0"/>
              <w:widowControl w:val="0"/>
              <w:kinsoku/>
              <w:wordWrap/>
              <w:overflowPunct/>
              <w:topLinePunct w:val="0"/>
              <w:autoSpaceDE/>
              <w:autoSpaceDN/>
              <w:bidi w:val="0"/>
              <w:adjustRightInd/>
              <w:jc w:val="both"/>
              <w:textAlignment w:val="auto"/>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288"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rFonts w:hint="eastAsia"/>
                <w:sz w:val="18"/>
                <w:szCs w:val="18"/>
              </w:rPr>
              <w:t>后勤保障组组长</w:t>
            </w:r>
          </w:p>
        </w:tc>
        <w:tc>
          <w:tcPr>
            <w:tcW w:w="1992"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sz w:val="18"/>
                <w:szCs w:val="18"/>
              </w:rPr>
              <w:t>组长单位一把手</w:t>
            </w:r>
          </w:p>
        </w:tc>
        <w:tc>
          <w:tcPr>
            <w:tcW w:w="10159" w:type="dxa"/>
          </w:tcPr>
          <w:p>
            <w:pPr>
              <w:pageBreakBefore w:val="0"/>
              <w:widowControl w:val="0"/>
              <w:kinsoku/>
              <w:wordWrap/>
              <w:overflowPunct/>
              <w:topLinePunct w:val="0"/>
              <w:autoSpaceDE/>
              <w:autoSpaceDN/>
              <w:bidi w:val="0"/>
              <w:adjustRightInd/>
              <w:ind w:right="113"/>
              <w:jc w:val="both"/>
              <w:textAlignment w:val="auto"/>
              <w:rPr>
                <w:b/>
                <w:bCs/>
                <w:sz w:val="18"/>
                <w:szCs w:val="18"/>
              </w:rPr>
            </w:pPr>
            <w:r>
              <w:rPr>
                <w:b/>
                <w:bCs/>
                <w:sz w:val="18"/>
                <w:szCs w:val="18"/>
              </w:rPr>
              <w:t>后勤保障组:</w:t>
            </w:r>
          </w:p>
          <w:p>
            <w:pPr>
              <w:pageBreakBefore w:val="0"/>
              <w:widowControl w:val="0"/>
              <w:kinsoku/>
              <w:wordWrap/>
              <w:overflowPunct/>
              <w:topLinePunct w:val="0"/>
              <w:autoSpaceDE/>
              <w:autoSpaceDN/>
              <w:bidi w:val="0"/>
              <w:adjustRightInd/>
              <w:jc w:val="both"/>
              <w:textAlignment w:val="auto"/>
              <w:rPr>
                <w:sz w:val="18"/>
                <w:szCs w:val="18"/>
              </w:rPr>
            </w:pPr>
            <w:r>
              <w:rPr>
                <w:sz w:val="18"/>
                <w:szCs w:val="18"/>
              </w:rPr>
              <w:t>组长单</w:t>
            </w:r>
            <w:r>
              <w:rPr>
                <w:rFonts w:hint="eastAsia"/>
                <w:sz w:val="18"/>
                <w:szCs w:val="18"/>
              </w:rPr>
              <w:t>位：县发改局</w:t>
            </w:r>
          </w:p>
        </w:tc>
      </w:tr>
    </w:tbl>
    <w:p>
      <w:pPr>
        <w:pageBreakBefore w:val="0"/>
        <w:widowControl w:val="0"/>
        <w:kinsoku/>
        <w:wordWrap/>
        <w:overflowPunct/>
        <w:topLinePunct w:val="0"/>
        <w:autoSpaceDE/>
        <w:autoSpaceDN/>
        <w:bidi w:val="0"/>
        <w:adjustRightInd/>
        <w:jc w:val="both"/>
        <w:textAlignment w:val="auto"/>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6"/>
        <w:gridCol w:w="1829"/>
        <w:gridCol w:w="10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486" w:type="dxa"/>
            <w:vAlign w:val="center"/>
          </w:tcPr>
          <w:p>
            <w:pPr>
              <w:pageBreakBefore w:val="0"/>
              <w:widowControl w:val="0"/>
              <w:kinsoku/>
              <w:wordWrap/>
              <w:overflowPunct/>
              <w:topLinePunct w:val="0"/>
              <w:autoSpaceDE/>
              <w:autoSpaceDN/>
              <w:bidi w:val="0"/>
              <w:adjustRightInd/>
              <w:jc w:val="center"/>
              <w:textAlignment w:val="auto"/>
              <w:rPr>
                <w:b/>
                <w:bCs/>
                <w:sz w:val="18"/>
                <w:szCs w:val="18"/>
              </w:rPr>
            </w:pPr>
          </w:p>
        </w:tc>
        <w:tc>
          <w:tcPr>
            <w:tcW w:w="1829" w:type="dxa"/>
            <w:vAlign w:val="center"/>
          </w:tcPr>
          <w:p>
            <w:pPr>
              <w:pageBreakBefore w:val="0"/>
              <w:widowControl w:val="0"/>
              <w:kinsoku/>
              <w:wordWrap/>
              <w:overflowPunct/>
              <w:topLinePunct w:val="0"/>
              <w:autoSpaceDE/>
              <w:autoSpaceDN/>
              <w:bidi w:val="0"/>
              <w:adjustRightInd/>
              <w:jc w:val="center"/>
              <w:textAlignment w:val="auto"/>
              <w:rPr>
                <w:b/>
                <w:bCs/>
                <w:szCs w:val="21"/>
              </w:rPr>
            </w:pPr>
            <w:r>
              <w:rPr>
                <w:rFonts w:hint="eastAsia"/>
                <w:b/>
                <w:bCs/>
                <w:szCs w:val="21"/>
              </w:rPr>
              <w:t>人员组成</w:t>
            </w:r>
          </w:p>
        </w:tc>
        <w:tc>
          <w:tcPr>
            <w:tcW w:w="10139" w:type="dxa"/>
            <w:vAlign w:val="center"/>
          </w:tcPr>
          <w:p>
            <w:pPr>
              <w:pageBreakBefore w:val="0"/>
              <w:widowControl w:val="0"/>
              <w:kinsoku/>
              <w:wordWrap/>
              <w:overflowPunct/>
              <w:topLinePunct w:val="0"/>
              <w:autoSpaceDE/>
              <w:autoSpaceDN/>
              <w:bidi w:val="0"/>
              <w:adjustRightInd/>
              <w:jc w:val="center"/>
              <w:textAlignment w:val="auto"/>
              <w:rPr>
                <w:b/>
                <w:bCs/>
                <w:szCs w:val="21"/>
              </w:rPr>
            </w:pPr>
            <w:r>
              <w:rPr>
                <w:rFonts w:hint="eastAsia"/>
                <w:b/>
                <w:bCs/>
                <w:szCs w:val="21"/>
              </w:rPr>
              <w:t>前线指挥机构职责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vAlign w:val="center"/>
          </w:tcPr>
          <w:p>
            <w:pPr>
              <w:pageBreakBefore w:val="0"/>
              <w:widowControl w:val="0"/>
              <w:kinsoku/>
              <w:wordWrap/>
              <w:overflowPunct/>
              <w:topLinePunct w:val="0"/>
              <w:autoSpaceDE/>
              <w:autoSpaceDN/>
              <w:bidi w:val="0"/>
              <w:adjustRightInd/>
              <w:spacing w:line="840" w:lineRule="auto"/>
              <w:jc w:val="center"/>
              <w:textAlignment w:val="auto"/>
              <w:rPr>
                <w:sz w:val="18"/>
                <w:szCs w:val="18"/>
              </w:rPr>
            </w:pPr>
            <w:r>
              <w:rPr>
                <w:rFonts w:hint="eastAsia"/>
                <w:sz w:val="18"/>
                <w:szCs w:val="18"/>
              </w:rPr>
              <w:t>成员</w:t>
            </w:r>
          </w:p>
        </w:tc>
        <w:tc>
          <w:tcPr>
            <w:tcW w:w="1829" w:type="dxa"/>
            <w:vAlign w:val="center"/>
          </w:tcPr>
          <w:p>
            <w:pPr>
              <w:pageBreakBefore w:val="0"/>
              <w:widowControl w:val="0"/>
              <w:kinsoku/>
              <w:wordWrap/>
              <w:overflowPunct/>
              <w:topLinePunct w:val="0"/>
              <w:autoSpaceDE/>
              <w:autoSpaceDN/>
              <w:bidi w:val="0"/>
              <w:adjustRightInd/>
              <w:spacing w:line="840" w:lineRule="auto"/>
              <w:jc w:val="center"/>
              <w:textAlignment w:val="auto"/>
              <w:rPr>
                <w:sz w:val="18"/>
                <w:szCs w:val="18"/>
              </w:rPr>
            </w:pPr>
            <w:r>
              <w:rPr>
                <w:sz w:val="18"/>
                <w:szCs w:val="18"/>
              </w:rPr>
              <w:t>成员单位分管领导</w:t>
            </w:r>
          </w:p>
        </w:tc>
        <w:tc>
          <w:tcPr>
            <w:tcW w:w="10139" w:type="dxa"/>
          </w:tcPr>
          <w:p>
            <w:pPr>
              <w:pageBreakBefore w:val="0"/>
              <w:widowControl w:val="0"/>
              <w:kinsoku/>
              <w:wordWrap/>
              <w:overflowPunct/>
              <w:topLinePunct w:val="0"/>
              <w:autoSpaceDE/>
              <w:autoSpaceDN/>
              <w:bidi w:val="0"/>
              <w:adjustRightInd/>
              <w:jc w:val="both"/>
              <w:textAlignment w:val="auto"/>
              <w:rPr>
                <w:rFonts w:ascii="宋体" w:hAnsi="宋体" w:eastAsia="宋体" w:cs="宋体"/>
                <w:sz w:val="18"/>
                <w:szCs w:val="18"/>
              </w:rPr>
            </w:pPr>
            <w:r>
              <w:rPr>
                <w:rFonts w:hint="eastAsia" w:ascii="宋体" w:hAnsi="宋体" w:eastAsia="宋体" w:cs="宋体"/>
                <w:sz w:val="18"/>
                <w:szCs w:val="18"/>
              </w:rPr>
              <w:t>成员单位:县应急管理局、县工信局、县财政局、县气象局、县交通运输局、县能源局、县民政局、县市容管理中心。</w:t>
            </w:r>
          </w:p>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r>
              <w:rPr>
                <w:rFonts w:hint="eastAsia" w:ascii="宋体" w:hAnsi="宋体" w:eastAsia="宋体" w:cs="宋体"/>
                <w:sz w:val="18"/>
                <w:szCs w:val="18"/>
              </w:rPr>
              <w:t>主要职责: 负责民用爆炸物品安全事故应急物资、 应急车辆、救援人员、气象预报、铁路运输、电力保障、通信保障、经费保障、生活保障等工作；建立事故突发事件处置现场与上级应急指挥部的通信联络。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486"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rFonts w:hint="eastAsia"/>
                <w:sz w:val="18"/>
                <w:szCs w:val="18"/>
              </w:rPr>
              <w:t>社会稳定组组长</w:t>
            </w:r>
          </w:p>
        </w:tc>
        <w:tc>
          <w:tcPr>
            <w:tcW w:w="1829"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rFonts w:hint="eastAsia"/>
                <w:sz w:val="18"/>
                <w:szCs w:val="18"/>
              </w:rPr>
              <w:t>组长单位一把手</w:t>
            </w:r>
          </w:p>
        </w:tc>
        <w:tc>
          <w:tcPr>
            <w:tcW w:w="10139" w:type="dxa"/>
            <w:vMerge w:val="restart"/>
          </w:tcPr>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r>
              <w:rPr>
                <w:rFonts w:hint="eastAsia" w:ascii="宋体" w:hAnsi="宋体" w:eastAsia="宋体" w:cs="宋体"/>
                <w:b/>
                <w:bCs/>
                <w:sz w:val="18"/>
                <w:szCs w:val="18"/>
              </w:rPr>
              <w:t>社会稳定组:</w:t>
            </w:r>
          </w:p>
          <w:p>
            <w:pPr>
              <w:pageBreakBefore w:val="0"/>
              <w:widowControl w:val="0"/>
              <w:kinsoku/>
              <w:wordWrap/>
              <w:overflowPunct/>
              <w:topLinePunct w:val="0"/>
              <w:autoSpaceDE/>
              <w:autoSpaceDN/>
              <w:bidi w:val="0"/>
              <w:adjustRightInd/>
              <w:jc w:val="both"/>
              <w:textAlignment w:val="auto"/>
              <w:rPr>
                <w:rFonts w:ascii="宋体" w:hAnsi="宋体" w:eastAsia="宋体" w:cs="宋体"/>
                <w:sz w:val="18"/>
                <w:szCs w:val="18"/>
              </w:rPr>
            </w:pPr>
            <w:r>
              <w:rPr>
                <w:rFonts w:hint="eastAsia" w:ascii="宋体" w:hAnsi="宋体" w:eastAsia="宋体" w:cs="宋体"/>
                <w:sz w:val="18"/>
                <w:szCs w:val="18"/>
              </w:rPr>
              <w:t>组长单位:县公安局</w:t>
            </w:r>
          </w:p>
          <w:p>
            <w:pPr>
              <w:pageBreakBefore w:val="0"/>
              <w:widowControl w:val="0"/>
              <w:kinsoku/>
              <w:wordWrap/>
              <w:overflowPunct/>
              <w:topLinePunct w:val="0"/>
              <w:autoSpaceDE/>
              <w:autoSpaceDN/>
              <w:bidi w:val="0"/>
              <w:adjustRightInd/>
              <w:jc w:val="both"/>
              <w:textAlignment w:val="auto"/>
              <w:rPr>
                <w:rFonts w:ascii="宋体" w:hAnsi="宋体" w:eastAsia="宋体" w:cs="宋体"/>
                <w:sz w:val="18"/>
                <w:szCs w:val="18"/>
              </w:rPr>
            </w:pPr>
            <w:r>
              <w:rPr>
                <w:rFonts w:hint="eastAsia" w:ascii="宋体" w:hAnsi="宋体" w:eastAsia="宋体" w:cs="宋体"/>
                <w:sz w:val="18"/>
                <w:szCs w:val="18"/>
              </w:rPr>
              <w:t>成员单位:县有关部门</w:t>
            </w:r>
          </w:p>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r>
              <w:rPr>
                <w:rFonts w:hint="eastAsia" w:ascii="宋体" w:hAnsi="宋体" w:eastAsia="宋体" w:cs="宋体"/>
                <w:sz w:val="18"/>
                <w:szCs w:val="18"/>
              </w:rPr>
              <w:t>主要职责:负责做好当地交通管制，维护事故现场交通秩序，保障道路畅通;做好人员转移安置点和社会治安维护等工作。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rFonts w:hint="eastAsia"/>
                <w:sz w:val="18"/>
                <w:szCs w:val="18"/>
              </w:rPr>
              <w:t>成员</w:t>
            </w:r>
          </w:p>
        </w:tc>
        <w:tc>
          <w:tcPr>
            <w:tcW w:w="1829"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sz w:val="18"/>
                <w:szCs w:val="18"/>
              </w:rPr>
              <w:t>成员单位分管领导</w:t>
            </w:r>
          </w:p>
        </w:tc>
        <w:tc>
          <w:tcPr>
            <w:tcW w:w="10139" w:type="dxa"/>
            <w:vMerge w:val="continue"/>
          </w:tcPr>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486"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rFonts w:hint="eastAsia"/>
                <w:sz w:val="18"/>
                <w:szCs w:val="18"/>
              </w:rPr>
              <w:t>宣传报道组组长</w:t>
            </w:r>
          </w:p>
        </w:tc>
        <w:tc>
          <w:tcPr>
            <w:tcW w:w="1829"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rFonts w:hint="eastAsia"/>
                <w:sz w:val="18"/>
                <w:szCs w:val="18"/>
              </w:rPr>
              <w:t>组长单位一把手</w:t>
            </w:r>
          </w:p>
        </w:tc>
        <w:tc>
          <w:tcPr>
            <w:tcW w:w="10139" w:type="dxa"/>
            <w:vMerge w:val="restart"/>
          </w:tcPr>
          <w:p>
            <w:pPr>
              <w:pageBreakBefore w:val="0"/>
              <w:widowControl w:val="0"/>
              <w:kinsoku/>
              <w:wordWrap/>
              <w:overflowPunct/>
              <w:topLinePunct w:val="0"/>
              <w:autoSpaceDE/>
              <w:autoSpaceDN/>
              <w:bidi w:val="0"/>
              <w:adjustRightInd/>
              <w:jc w:val="both"/>
              <w:textAlignment w:val="auto"/>
              <w:rPr>
                <w:rFonts w:ascii="宋体" w:hAnsi="宋体" w:eastAsia="宋体" w:cs="宋体"/>
                <w:sz w:val="18"/>
                <w:szCs w:val="18"/>
              </w:rPr>
            </w:pPr>
            <w:r>
              <w:rPr>
                <w:rFonts w:hint="eastAsia" w:ascii="宋体" w:hAnsi="宋体" w:eastAsia="宋体" w:cs="宋体"/>
                <w:b/>
                <w:bCs/>
                <w:sz w:val="18"/>
                <w:szCs w:val="18"/>
              </w:rPr>
              <w:t>宣传报道组:</w:t>
            </w:r>
          </w:p>
          <w:p>
            <w:pPr>
              <w:pageBreakBefore w:val="0"/>
              <w:widowControl w:val="0"/>
              <w:kinsoku/>
              <w:wordWrap/>
              <w:overflowPunct/>
              <w:topLinePunct w:val="0"/>
              <w:autoSpaceDE/>
              <w:autoSpaceDN/>
              <w:bidi w:val="0"/>
              <w:adjustRightInd/>
              <w:jc w:val="both"/>
              <w:textAlignment w:val="auto"/>
              <w:rPr>
                <w:rFonts w:ascii="宋体" w:hAnsi="宋体" w:eastAsia="宋体" w:cs="宋体"/>
                <w:sz w:val="18"/>
                <w:szCs w:val="18"/>
              </w:rPr>
            </w:pPr>
            <w:r>
              <w:rPr>
                <w:rFonts w:hint="eastAsia" w:ascii="宋体" w:hAnsi="宋体" w:eastAsia="宋体" w:cs="宋体"/>
                <w:sz w:val="18"/>
                <w:szCs w:val="18"/>
              </w:rPr>
              <w:t>组长单位:县委宣传部</w:t>
            </w:r>
          </w:p>
          <w:p>
            <w:pPr>
              <w:pageBreakBefore w:val="0"/>
              <w:widowControl w:val="0"/>
              <w:kinsoku/>
              <w:wordWrap/>
              <w:overflowPunct/>
              <w:topLinePunct w:val="0"/>
              <w:autoSpaceDE/>
              <w:autoSpaceDN/>
              <w:bidi w:val="0"/>
              <w:adjustRightInd/>
              <w:jc w:val="both"/>
              <w:textAlignment w:val="auto"/>
              <w:rPr>
                <w:rFonts w:ascii="宋体" w:hAnsi="宋体" w:eastAsia="宋体" w:cs="宋体"/>
                <w:sz w:val="18"/>
                <w:szCs w:val="18"/>
              </w:rPr>
            </w:pPr>
            <w:r>
              <w:rPr>
                <w:rFonts w:hint="eastAsia" w:ascii="宋体" w:hAnsi="宋体" w:eastAsia="宋体" w:cs="宋体"/>
                <w:sz w:val="18"/>
                <w:szCs w:val="18"/>
              </w:rPr>
              <w:t>成员单位:县有关部门</w:t>
            </w:r>
          </w:p>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r>
              <w:rPr>
                <w:rFonts w:hint="eastAsia" w:ascii="宋体" w:hAnsi="宋体" w:eastAsia="宋体" w:cs="宋体"/>
                <w:sz w:val="18"/>
                <w:szCs w:val="18"/>
              </w:rPr>
              <w:t>主要职责:负责维护现场正常 的新闻采访秩序;负责民用爆炸物品安全事故信息发布工作，协助县有关部门做好现场新闻发布工作:收集分析舆情，正确引导媒体和公众舆论。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rFonts w:hint="eastAsia"/>
                <w:sz w:val="18"/>
                <w:szCs w:val="18"/>
              </w:rPr>
              <w:t>成员</w:t>
            </w:r>
          </w:p>
        </w:tc>
        <w:tc>
          <w:tcPr>
            <w:tcW w:w="1829"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sz w:val="18"/>
                <w:szCs w:val="18"/>
              </w:rPr>
              <w:t>成员单位分管领导</w:t>
            </w:r>
          </w:p>
        </w:tc>
        <w:tc>
          <w:tcPr>
            <w:tcW w:w="10139" w:type="dxa"/>
            <w:vMerge w:val="continue"/>
          </w:tcPr>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rFonts w:hint="eastAsia"/>
                <w:sz w:val="18"/>
                <w:szCs w:val="18"/>
              </w:rPr>
              <w:t>医疗救护组组长</w:t>
            </w:r>
          </w:p>
        </w:tc>
        <w:tc>
          <w:tcPr>
            <w:tcW w:w="1829"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rFonts w:hint="eastAsia"/>
                <w:sz w:val="18"/>
                <w:szCs w:val="18"/>
              </w:rPr>
              <w:t>组长单位一把手</w:t>
            </w:r>
          </w:p>
        </w:tc>
        <w:tc>
          <w:tcPr>
            <w:tcW w:w="10139" w:type="dxa"/>
            <w:vMerge w:val="restart"/>
          </w:tcPr>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r>
              <w:rPr>
                <w:rFonts w:hint="eastAsia" w:ascii="宋体" w:hAnsi="宋体" w:eastAsia="宋体" w:cs="宋体"/>
                <w:b/>
                <w:bCs/>
                <w:sz w:val="18"/>
                <w:szCs w:val="18"/>
              </w:rPr>
              <w:t>医疗救护组:</w:t>
            </w:r>
          </w:p>
          <w:p>
            <w:pPr>
              <w:pageBreakBefore w:val="0"/>
              <w:widowControl w:val="0"/>
              <w:kinsoku/>
              <w:wordWrap/>
              <w:overflowPunct/>
              <w:topLinePunct w:val="0"/>
              <w:autoSpaceDE/>
              <w:autoSpaceDN/>
              <w:bidi w:val="0"/>
              <w:adjustRightInd/>
              <w:jc w:val="both"/>
              <w:textAlignment w:val="auto"/>
              <w:rPr>
                <w:rFonts w:ascii="宋体" w:hAnsi="宋体" w:eastAsia="宋体" w:cs="宋体"/>
                <w:sz w:val="18"/>
                <w:szCs w:val="18"/>
              </w:rPr>
            </w:pPr>
            <w:r>
              <w:rPr>
                <w:rFonts w:hint="eastAsia" w:ascii="宋体" w:hAnsi="宋体" w:eastAsia="宋体" w:cs="宋体"/>
                <w:sz w:val="18"/>
                <w:szCs w:val="18"/>
              </w:rPr>
              <w:t>组长单位:县卫</w:t>
            </w:r>
            <w:r>
              <w:rPr>
                <w:rFonts w:hint="eastAsia" w:ascii="宋体" w:hAnsi="宋体" w:eastAsia="宋体" w:cs="宋体"/>
                <w:sz w:val="18"/>
                <w:szCs w:val="18"/>
                <w:lang w:eastAsia="zh-CN"/>
              </w:rPr>
              <w:t>体</w:t>
            </w:r>
            <w:r>
              <w:rPr>
                <w:rFonts w:hint="eastAsia" w:ascii="宋体" w:hAnsi="宋体" w:eastAsia="宋体" w:cs="宋体"/>
                <w:sz w:val="18"/>
                <w:szCs w:val="18"/>
              </w:rPr>
              <w:t>局</w:t>
            </w:r>
          </w:p>
          <w:p>
            <w:pPr>
              <w:pageBreakBefore w:val="0"/>
              <w:widowControl w:val="0"/>
              <w:kinsoku/>
              <w:wordWrap/>
              <w:overflowPunct/>
              <w:topLinePunct w:val="0"/>
              <w:autoSpaceDE/>
              <w:autoSpaceDN/>
              <w:bidi w:val="0"/>
              <w:adjustRightInd/>
              <w:jc w:val="both"/>
              <w:textAlignment w:val="auto"/>
              <w:rPr>
                <w:rFonts w:ascii="宋体" w:hAnsi="宋体" w:eastAsia="宋体" w:cs="宋体"/>
                <w:sz w:val="18"/>
                <w:szCs w:val="18"/>
              </w:rPr>
            </w:pPr>
            <w:r>
              <w:rPr>
                <w:rFonts w:hint="eastAsia" w:ascii="宋体" w:hAnsi="宋体" w:eastAsia="宋体" w:cs="宋体"/>
                <w:sz w:val="18"/>
                <w:szCs w:val="18"/>
              </w:rPr>
              <w:t>成员单位:县交通运输局、相关卫生部门</w:t>
            </w:r>
          </w:p>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r>
              <w:rPr>
                <w:rFonts w:hint="eastAsia" w:ascii="宋体" w:hAnsi="宋体" w:eastAsia="宋体" w:cs="宋体"/>
                <w:sz w:val="18"/>
                <w:szCs w:val="18"/>
              </w:rPr>
              <w:t>主要职</w:t>
            </w:r>
            <w:r>
              <w:rPr>
                <w:rFonts w:hint="eastAsia" w:ascii="宋体" w:hAnsi="宋体" w:eastAsia="宋体" w:cs="宋体"/>
                <w:sz w:val="18"/>
                <w:szCs w:val="18"/>
                <w:lang w:eastAsia="zh-CN"/>
              </w:rPr>
              <w:t>责</w:t>
            </w:r>
            <w:r>
              <w:rPr>
                <w:rFonts w:hint="eastAsia" w:ascii="宋体" w:hAnsi="宋体" w:eastAsia="宋体" w:cs="宋体"/>
                <w:sz w:val="18"/>
                <w:szCs w:val="18"/>
              </w:rPr>
              <w:t>:组织调派卫生应急队伍，协调医疗卫生机构开展事故现场伤病员医疗救援、相关区域卫生防疫等工作:根据需要设置临时医疗点或组派巡回医疗队，为抢险施救人员和群众提供医疗卫生保障。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vAlign w:val="center"/>
          </w:tcPr>
          <w:p>
            <w:pPr>
              <w:pageBreakBefore w:val="0"/>
              <w:widowControl w:val="0"/>
              <w:kinsoku/>
              <w:wordWrap/>
              <w:overflowPunct/>
              <w:topLinePunct w:val="0"/>
              <w:autoSpaceDE/>
              <w:autoSpaceDN/>
              <w:bidi w:val="0"/>
              <w:adjustRightInd/>
              <w:spacing w:line="600" w:lineRule="auto"/>
              <w:jc w:val="center"/>
              <w:textAlignment w:val="auto"/>
              <w:rPr>
                <w:sz w:val="18"/>
                <w:szCs w:val="18"/>
              </w:rPr>
            </w:pPr>
            <w:r>
              <w:rPr>
                <w:rFonts w:hint="eastAsia"/>
                <w:sz w:val="18"/>
                <w:szCs w:val="18"/>
              </w:rPr>
              <w:t>成员</w:t>
            </w:r>
          </w:p>
        </w:tc>
        <w:tc>
          <w:tcPr>
            <w:tcW w:w="1829"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sz w:val="18"/>
                <w:szCs w:val="18"/>
              </w:rPr>
              <w:t>成员单位分管领导</w:t>
            </w:r>
          </w:p>
        </w:tc>
        <w:tc>
          <w:tcPr>
            <w:tcW w:w="10139" w:type="dxa"/>
            <w:vMerge w:val="continue"/>
          </w:tcPr>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486" w:type="dxa"/>
            <w:vAlign w:val="center"/>
          </w:tcPr>
          <w:p>
            <w:pPr>
              <w:pageBreakBefore w:val="0"/>
              <w:widowControl w:val="0"/>
              <w:kinsoku/>
              <w:wordWrap/>
              <w:overflowPunct/>
              <w:topLinePunct w:val="0"/>
              <w:autoSpaceDE/>
              <w:autoSpaceDN/>
              <w:bidi w:val="0"/>
              <w:adjustRightInd/>
              <w:jc w:val="center"/>
              <w:textAlignment w:val="auto"/>
              <w:rPr>
                <w:sz w:val="18"/>
                <w:szCs w:val="18"/>
              </w:rPr>
            </w:pPr>
            <w:r>
              <w:rPr>
                <w:rFonts w:hint="eastAsia"/>
                <w:sz w:val="18"/>
                <w:szCs w:val="18"/>
              </w:rPr>
              <w:t>调查检测组组长</w:t>
            </w:r>
          </w:p>
        </w:tc>
        <w:tc>
          <w:tcPr>
            <w:tcW w:w="1829"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rFonts w:hint="eastAsia"/>
                <w:sz w:val="18"/>
                <w:szCs w:val="18"/>
              </w:rPr>
              <w:t>组长单位一把手</w:t>
            </w:r>
          </w:p>
        </w:tc>
        <w:tc>
          <w:tcPr>
            <w:tcW w:w="10139" w:type="dxa"/>
            <w:vMerge w:val="restart"/>
          </w:tcPr>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r>
              <w:rPr>
                <w:rFonts w:hint="eastAsia" w:ascii="宋体" w:hAnsi="宋体" w:eastAsia="宋体" w:cs="宋体"/>
                <w:b/>
                <w:bCs/>
                <w:sz w:val="18"/>
                <w:szCs w:val="18"/>
              </w:rPr>
              <w:t>调查检测组：</w:t>
            </w:r>
          </w:p>
          <w:p>
            <w:pPr>
              <w:pageBreakBefore w:val="0"/>
              <w:widowControl w:val="0"/>
              <w:kinsoku/>
              <w:wordWrap/>
              <w:overflowPunct/>
              <w:topLinePunct w:val="0"/>
              <w:autoSpaceDE/>
              <w:autoSpaceDN/>
              <w:bidi w:val="0"/>
              <w:adjustRightInd/>
              <w:jc w:val="both"/>
              <w:textAlignment w:val="auto"/>
              <w:rPr>
                <w:rFonts w:ascii="宋体" w:hAnsi="宋体" w:eastAsia="宋体" w:cs="宋体"/>
                <w:sz w:val="18"/>
                <w:szCs w:val="18"/>
              </w:rPr>
            </w:pPr>
            <w:r>
              <w:rPr>
                <w:rFonts w:hint="eastAsia" w:ascii="宋体" w:hAnsi="宋体" w:eastAsia="宋体" w:cs="宋体"/>
                <w:sz w:val="18"/>
                <w:szCs w:val="18"/>
              </w:rPr>
              <w:t>组长单位:县政府指定部门</w:t>
            </w:r>
          </w:p>
          <w:p>
            <w:pPr>
              <w:pageBreakBefore w:val="0"/>
              <w:widowControl w:val="0"/>
              <w:kinsoku/>
              <w:wordWrap/>
              <w:overflowPunct/>
              <w:topLinePunct w:val="0"/>
              <w:autoSpaceDE/>
              <w:autoSpaceDN/>
              <w:bidi w:val="0"/>
              <w:adjustRightInd/>
              <w:jc w:val="both"/>
              <w:textAlignment w:val="auto"/>
              <w:rPr>
                <w:rFonts w:ascii="宋体" w:hAnsi="宋体" w:eastAsia="宋体" w:cs="宋体"/>
                <w:sz w:val="18"/>
                <w:szCs w:val="18"/>
              </w:rPr>
            </w:pPr>
            <w:r>
              <w:rPr>
                <w:rFonts w:hint="eastAsia" w:ascii="宋体" w:hAnsi="宋体" w:eastAsia="宋体" w:cs="宋体"/>
                <w:sz w:val="18"/>
                <w:szCs w:val="18"/>
              </w:rPr>
              <w:t>成员单位:县工信局、县应急局、县水务局、县自然资源局、县生态环境局、县防震减灾中心。</w:t>
            </w:r>
          </w:p>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r>
              <w:rPr>
                <w:rFonts w:hint="eastAsia" w:ascii="宋体" w:hAnsi="宋体" w:eastAsia="宋体" w:cs="宋体"/>
                <w:sz w:val="18"/>
                <w:szCs w:val="18"/>
              </w:rPr>
              <w:t>职责:负责对事发地民用爆炸物品安全事故原因进行调查和动态监测，为民用爆炸物品安全事故处置提供技术支持，防止发生次生灾害。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1486"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rFonts w:hint="eastAsia"/>
                <w:sz w:val="18"/>
                <w:szCs w:val="18"/>
              </w:rPr>
              <w:t>成员</w:t>
            </w:r>
          </w:p>
        </w:tc>
        <w:tc>
          <w:tcPr>
            <w:tcW w:w="1829"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sz w:val="18"/>
                <w:szCs w:val="18"/>
              </w:rPr>
              <w:t>成员单位分管领导</w:t>
            </w:r>
          </w:p>
        </w:tc>
        <w:tc>
          <w:tcPr>
            <w:tcW w:w="10139" w:type="dxa"/>
            <w:vMerge w:val="continue"/>
          </w:tcPr>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486"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rFonts w:hint="eastAsia"/>
                <w:sz w:val="18"/>
                <w:szCs w:val="18"/>
              </w:rPr>
              <w:t>专家组组长</w:t>
            </w:r>
          </w:p>
        </w:tc>
        <w:tc>
          <w:tcPr>
            <w:tcW w:w="1829" w:type="dxa"/>
            <w:vAlign w:val="center"/>
          </w:tcPr>
          <w:p>
            <w:pPr>
              <w:pageBreakBefore w:val="0"/>
              <w:widowControl w:val="0"/>
              <w:kinsoku/>
              <w:wordWrap/>
              <w:overflowPunct/>
              <w:topLinePunct w:val="0"/>
              <w:autoSpaceDE/>
              <w:autoSpaceDN/>
              <w:bidi w:val="0"/>
              <w:adjustRightInd/>
              <w:spacing w:line="480" w:lineRule="auto"/>
              <w:jc w:val="center"/>
              <w:textAlignment w:val="auto"/>
              <w:rPr>
                <w:sz w:val="18"/>
                <w:szCs w:val="18"/>
              </w:rPr>
            </w:pPr>
            <w:r>
              <w:rPr>
                <w:rFonts w:hint="eastAsia"/>
                <w:sz w:val="18"/>
                <w:szCs w:val="18"/>
              </w:rPr>
              <w:t>组长单位分管领导</w:t>
            </w:r>
          </w:p>
        </w:tc>
        <w:tc>
          <w:tcPr>
            <w:tcW w:w="10139" w:type="dxa"/>
          </w:tcPr>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r>
              <w:rPr>
                <w:rFonts w:hint="eastAsia" w:ascii="宋体" w:hAnsi="宋体" w:eastAsia="宋体" w:cs="宋体"/>
                <w:b/>
                <w:bCs/>
                <w:sz w:val="18"/>
                <w:szCs w:val="18"/>
              </w:rPr>
              <w:t>专家组:</w:t>
            </w:r>
          </w:p>
          <w:p>
            <w:pPr>
              <w:pageBreakBefore w:val="0"/>
              <w:widowControl w:val="0"/>
              <w:kinsoku/>
              <w:wordWrap/>
              <w:overflowPunct/>
              <w:topLinePunct w:val="0"/>
              <w:autoSpaceDE/>
              <w:autoSpaceDN/>
              <w:bidi w:val="0"/>
              <w:adjustRightInd/>
              <w:jc w:val="both"/>
              <w:textAlignment w:val="auto"/>
              <w:rPr>
                <w:rFonts w:ascii="宋体" w:hAnsi="宋体" w:eastAsia="宋体" w:cs="宋体"/>
                <w:b/>
                <w:bCs/>
                <w:sz w:val="18"/>
                <w:szCs w:val="18"/>
              </w:rPr>
            </w:pPr>
            <w:r>
              <w:rPr>
                <w:rFonts w:hint="eastAsia" w:ascii="宋体" w:hAnsi="宋体" w:eastAsia="宋体" w:cs="宋体"/>
                <w:sz w:val="18"/>
                <w:szCs w:val="18"/>
              </w:rPr>
              <w:t>组长单位:县工信局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86" w:type="dxa"/>
            <w:vAlign w:val="center"/>
          </w:tcPr>
          <w:p>
            <w:pPr>
              <w:pageBreakBefore w:val="0"/>
              <w:widowControl w:val="0"/>
              <w:kinsoku/>
              <w:wordWrap/>
              <w:overflowPunct/>
              <w:topLinePunct w:val="0"/>
              <w:autoSpaceDE/>
              <w:autoSpaceDN/>
              <w:bidi w:val="0"/>
              <w:adjustRightInd/>
              <w:jc w:val="center"/>
              <w:textAlignment w:val="auto"/>
              <w:rPr>
                <w:b/>
                <w:bCs/>
                <w:sz w:val="18"/>
                <w:szCs w:val="18"/>
              </w:rPr>
            </w:pPr>
          </w:p>
        </w:tc>
        <w:tc>
          <w:tcPr>
            <w:tcW w:w="1829" w:type="dxa"/>
            <w:vAlign w:val="center"/>
          </w:tcPr>
          <w:p>
            <w:pPr>
              <w:pageBreakBefore w:val="0"/>
              <w:widowControl w:val="0"/>
              <w:kinsoku/>
              <w:wordWrap/>
              <w:overflowPunct/>
              <w:topLinePunct w:val="0"/>
              <w:autoSpaceDE/>
              <w:autoSpaceDN/>
              <w:bidi w:val="0"/>
              <w:adjustRightInd/>
              <w:jc w:val="center"/>
              <w:textAlignment w:val="auto"/>
              <w:rPr>
                <w:b/>
                <w:bCs/>
                <w:sz w:val="18"/>
                <w:szCs w:val="18"/>
              </w:rPr>
            </w:pPr>
            <w:r>
              <w:rPr>
                <w:rFonts w:hint="eastAsia"/>
                <w:b/>
                <w:bCs/>
                <w:sz w:val="18"/>
                <w:szCs w:val="18"/>
              </w:rPr>
              <w:t>人员组成</w:t>
            </w:r>
          </w:p>
        </w:tc>
        <w:tc>
          <w:tcPr>
            <w:tcW w:w="10139" w:type="dxa"/>
            <w:vAlign w:val="center"/>
          </w:tcPr>
          <w:p>
            <w:pPr>
              <w:pageBreakBefore w:val="0"/>
              <w:widowControl w:val="0"/>
              <w:kinsoku/>
              <w:wordWrap/>
              <w:overflowPunct/>
              <w:topLinePunct w:val="0"/>
              <w:autoSpaceDE/>
              <w:autoSpaceDN/>
              <w:bidi w:val="0"/>
              <w:adjustRightInd/>
              <w:jc w:val="center"/>
              <w:textAlignment w:val="auto"/>
              <w:rPr>
                <w:b/>
                <w:bCs/>
                <w:sz w:val="18"/>
                <w:szCs w:val="18"/>
              </w:rPr>
            </w:pPr>
            <w:r>
              <w:rPr>
                <w:rFonts w:hint="eastAsia"/>
                <w:b/>
                <w:bCs/>
                <w:sz w:val="18"/>
                <w:szCs w:val="18"/>
              </w:rPr>
              <w:t>前线指挥机构职责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6" w:type="dxa"/>
          </w:tcPr>
          <w:p>
            <w:pPr>
              <w:pageBreakBefore w:val="0"/>
              <w:widowControl w:val="0"/>
              <w:kinsoku/>
              <w:wordWrap/>
              <w:overflowPunct/>
              <w:topLinePunct w:val="0"/>
              <w:autoSpaceDE/>
              <w:autoSpaceDN/>
              <w:bidi w:val="0"/>
              <w:adjustRightInd/>
              <w:jc w:val="both"/>
              <w:textAlignment w:val="auto"/>
              <w:rPr>
                <w:b/>
                <w:bCs/>
                <w:sz w:val="18"/>
                <w:szCs w:val="18"/>
              </w:rPr>
            </w:pPr>
          </w:p>
        </w:tc>
        <w:tc>
          <w:tcPr>
            <w:tcW w:w="1829" w:type="dxa"/>
          </w:tcPr>
          <w:p>
            <w:pPr>
              <w:pageBreakBefore w:val="0"/>
              <w:widowControl w:val="0"/>
              <w:kinsoku/>
              <w:wordWrap/>
              <w:overflowPunct/>
              <w:topLinePunct w:val="0"/>
              <w:autoSpaceDE/>
              <w:autoSpaceDN/>
              <w:bidi w:val="0"/>
              <w:adjustRightInd/>
              <w:jc w:val="both"/>
              <w:textAlignment w:val="auto"/>
              <w:rPr>
                <w:b/>
                <w:bCs/>
                <w:sz w:val="18"/>
                <w:szCs w:val="18"/>
              </w:rPr>
            </w:pPr>
          </w:p>
        </w:tc>
        <w:tc>
          <w:tcPr>
            <w:tcW w:w="10139" w:type="dxa"/>
          </w:tcPr>
          <w:p>
            <w:pPr>
              <w:pageBreakBefore w:val="0"/>
              <w:widowControl w:val="0"/>
              <w:kinsoku/>
              <w:wordWrap/>
              <w:overflowPunct/>
              <w:topLinePunct w:val="0"/>
              <w:autoSpaceDE/>
              <w:autoSpaceDN/>
              <w:bidi w:val="0"/>
              <w:adjustRightInd/>
              <w:jc w:val="both"/>
              <w:textAlignment w:val="auto"/>
              <w:rPr>
                <w:rFonts w:hint="eastAsia" w:ascii="宋体" w:hAnsi="宋体" w:eastAsia="宋体" w:cs="宋体"/>
                <w:sz w:val="18"/>
                <w:szCs w:val="18"/>
              </w:rPr>
            </w:pPr>
            <w:r>
              <w:rPr>
                <w:rFonts w:hint="eastAsia" w:ascii="宋体" w:hAnsi="宋体" w:eastAsia="宋体" w:cs="宋体"/>
                <w:sz w:val="18"/>
                <w:szCs w:val="18"/>
              </w:rPr>
              <w:t>成员单位: 由民用爆炸物品行业及应急救援等方面的专家组成，见附表6</w:t>
            </w:r>
          </w:p>
          <w:p>
            <w:pPr>
              <w:pageBreakBefore w:val="0"/>
              <w:widowControl w:val="0"/>
              <w:kinsoku/>
              <w:wordWrap/>
              <w:overflowPunct/>
              <w:topLinePunct w:val="0"/>
              <w:autoSpaceDE/>
              <w:autoSpaceDN/>
              <w:bidi w:val="0"/>
              <w:adjustRightInd/>
              <w:jc w:val="both"/>
              <w:textAlignment w:val="auto"/>
              <w:rPr>
                <w:rFonts w:hint="eastAsia" w:ascii="宋体" w:hAnsi="宋体" w:eastAsia="宋体" w:cs="宋体"/>
                <w:sz w:val="18"/>
                <w:szCs w:val="18"/>
              </w:rPr>
            </w:pPr>
            <w:r>
              <w:rPr>
                <w:rFonts w:hint="eastAsia" w:ascii="宋体" w:hAnsi="宋体" w:eastAsia="宋体" w:cs="宋体"/>
                <w:sz w:val="18"/>
                <w:szCs w:val="18"/>
              </w:rPr>
              <w:t>主要职责:</w:t>
            </w:r>
          </w:p>
          <w:p>
            <w:pPr>
              <w:pageBreakBefore w:val="0"/>
              <w:widowControl w:val="0"/>
              <w:kinsoku/>
              <w:wordWrap/>
              <w:overflowPunct/>
              <w:topLinePunct w:val="0"/>
              <w:autoSpaceDE/>
              <w:autoSpaceDN/>
              <w:bidi w:val="0"/>
              <w:adjustRightInd/>
              <w:jc w:val="both"/>
              <w:textAlignment w:val="auto"/>
              <w:rPr>
                <w:rFonts w:hint="eastAsia" w:ascii="宋体" w:hAnsi="宋体" w:eastAsia="宋体" w:cs="宋体"/>
                <w:sz w:val="18"/>
                <w:szCs w:val="18"/>
              </w:rPr>
            </w:pPr>
            <w:r>
              <w:rPr>
                <w:rFonts w:hint="eastAsia" w:ascii="宋体" w:hAnsi="宋体" w:eastAsia="宋体" w:cs="宋体"/>
                <w:sz w:val="18"/>
                <w:szCs w:val="18"/>
              </w:rPr>
              <w:t>（1）参与研究民用爆炸物品安全事故应急救援方案;</w:t>
            </w:r>
          </w:p>
          <w:p>
            <w:pPr>
              <w:pageBreakBefore w:val="0"/>
              <w:widowControl w:val="0"/>
              <w:kinsoku/>
              <w:wordWrap/>
              <w:overflowPunct/>
              <w:topLinePunct w:val="0"/>
              <w:autoSpaceDE/>
              <w:autoSpaceDN/>
              <w:bidi w:val="0"/>
              <w:adjustRightInd/>
              <w:jc w:val="both"/>
              <w:textAlignment w:val="auto"/>
              <w:rPr>
                <w:rFonts w:hint="eastAsia" w:ascii="宋体" w:hAnsi="宋体" w:eastAsia="宋体" w:cs="宋体"/>
                <w:sz w:val="18"/>
                <w:szCs w:val="18"/>
              </w:rPr>
            </w:pPr>
            <w:r>
              <w:rPr>
                <w:rFonts w:hint="eastAsia" w:ascii="宋体" w:hAnsi="宋体" w:eastAsia="宋体" w:cs="宋体"/>
                <w:sz w:val="18"/>
                <w:szCs w:val="18"/>
              </w:rPr>
              <w:t>（2）研究分析事故信息、事故情况的演变和救援技术措施，为应急救援决策提出建议和意见:</w:t>
            </w:r>
          </w:p>
          <w:p>
            <w:pPr>
              <w:pageBreakBefore w:val="0"/>
              <w:widowControl w:val="0"/>
              <w:kinsoku/>
              <w:wordWrap/>
              <w:overflowPunct/>
              <w:topLinePunct w:val="0"/>
              <w:autoSpaceDE/>
              <w:autoSpaceDN/>
              <w:bidi w:val="0"/>
              <w:adjustRightInd/>
              <w:jc w:val="both"/>
              <w:textAlignment w:val="auto"/>
              <w:rPr>
                <w:rFonts w:hint="eastAsia" w:ascii="宋体" w:hAnsi="宋体" w:eastAsia="宋体" w:cs="宋体"/>
                <w:sz w:val="18"/>
                <w:szCs w:val="18"/>
              </w:rPr>
            </w:pPr>
            <w:r>
              <w:rPr>
                <w:rFonts w:hint="eastAsia" w:ascii="宋体" w:hAnsi="宋体" w:eastAsia="宋体" w:cs="宋体"/>
                <w:sz w:val="18"/>
                <w:szCs w:val="18"/>
              </w:rPr>
              <w:t>（3）提出民用爆炸物品安全事故防范措施的建议;</w:t>
            </w:r>
          </w:p>
          <w:p>
            <w:pPr>
              <w:pageBreakBefore w:val="0"/>
              <w:widowControl w:val="0"/>
              <w:kinsoku/>
              <w:wordWrap/>
              <w:overflowPunct/>
              <w:topLinePunct w:val="0"/>
              <w:autoSpaceDE/>
              <w:autoSpaceDN/>
              <w:bidi w:val="0"/>
              <w:adjustRightInd/>
              <w:jc w:val="both"/>
              <w:textAlignment w:val="auto"/>
              <w:rPr>
                <w:b/>
                <w:bCs/>
                <w:sz w:val="18"/>
                <w:szCs w:val="18"/>
              </w:rPr>
            </w:pPr>
            <w:r>
              <w:rPr>
                <w:rFonts w:hint="eastAsia" w:ascii="宋体" w:hAnsi="宋体" w:eastAsia="宋体" w:cs="宋体"/>
                <w:sz w:val="18"/>
                <w:szCs w:val="18"/>
              </w:rPr>
              <w:t>（4）为恢复生产和事故调查提供技术支持。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4" w:type="dxa"/>
            <w:gridSpan w:val="3"/>
          </w:tcPr>
          <w:p>
            <w:pPr>
              <w:pageBreakBefore w:val="0"/>
              <w:widowControl w:val="0"/>
              <w:kinsoku/>
              <w:wordWrap/>
              <w:overflowPunct/>
              <w:topLinePunct w:val="0"/>
              <w:autoSpaceDE/>
              <w:autoSpaceDN/>
              <w:bidi w:val="0"/>
              <w:adjustRightInd/>
              <w:jc w:val="both"/>
              <w:textAlignment w:val="auto"/>
              <w:rPr>
                <w:b/>
                <w:bCs/>
                <w:sz w:val="18"/>
                <w:szCs w:val="18"/>
              </w:rPr>
            </w:pPr>
            <w:r>
              <w:rPr>
                <w:b/>
                <w:bCs/>
                <w:sz w:val="18"/>
                <w:szCs w:val="18"/>
              </w:rPr>
              <w:t>各组组长单位和成员单位由前线指挥部指挥长根据实际情况进行确定和调整。</w:t>
            </w:r>
          </w:p>
        </w:tc>
      </w:tr>
    </w:tbl>
    <w:p>
      <w:pPr>
        <w:pageBreakBefore w:val="0"/>
        <w:widowControl w:val="0"/>
        <w:kinsoku/>
        <w:wordWrap/>
        <w:overflowPunct/>
        <w:topLinePunct w:val="0"/>
        <w:autoSpaceDE/>
        <w:autoSpaceDN/>
        <w:bidi w:val="0"/>
        <w:adjustRightInd/>
        <w:jc w:val="both"/>
        <w:textAlignment w:val="auto"/>
        <w:rPr>
          <w:b/>
          <w:bCs/>
          <w:sz w:val="18"/>
          <w:szCs w:val="18"/>
        </w:rPr>
        <w:sectPr>
          <w:pgSz w:w="16838" w:h="11906" w:orient="landscape"/>
          <w:pgMar w:top="1440" w:right="1800" w:bottom="1440" w:left="1800" w:header="851" w:footer="992" w:gutter="0"/>
          <w:pgNumType w:fmt="numberInDash"/>
          <w:cols w:space="425" w:num="1"/>
          <w:docGrid w:type="lines" w:linePitch="312" w:charSpace="0"/>
        </w:sectPr>
      </w:pPr>
    </w:p>
    <w:p>
      <w:pPr>
        <w:pStyle w:val="3"/>
        <w:bidi w:val="0"/>
        <w:ind w:left="0" w:leftChars="0" w:firstLine="0" w:firstLineChars="0"/>
        <w:outlineLvl w:val="0"/>
        <w:rPr>
          <w:rFonts w:hint="eastAsia"/>
        </w:rPr>
      </w:pPr>
      <w:bookmarkStart w:id="115" w:name="_Toc1795827094"/>
      <w:bookmarkStart w:id="116" w:name="_Toc2011624838"/>
      <w:r>
        <w:rPr>
          <w:rFonts w:hint="eastAsia"/>
        </w:rPr>
        <w:t>附表</w:t>
      </w:r>
      <w:bookmarkStart w:id="117" w:name="_Toc1262475080"/>
      <w:bookmarkStart w:id="118" w:name="_Toc1889663431"/>
      <w:r>
        <w:rPr>
          <w:rFonts w:hint="eastAsia"/>
          <w:lang w:val="en-US" w:eastAsia="zh-CN"/>
        </w:rPr>
        <w:t xml:space="preserve">  </w:t>
      </w:r>
      <w:r>
        <w:rPr>
          <w:rFonts w:hint="eastAsia"/>
        </w:rPr>
        <w:t>广灵县民用爆炸物品安全事故应急响应条件及措施表</w:t>
      </w:r>
      <w:bookmarkEnd w:id="115"/>
      <w:bookmarkEnd w:id="116"/>
      <w:bookmarkEnd w:id="117"/>
      <w:bookmarkEnd w:id="118"/>
    </w:p>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7"/>
        <w:gridCol w:w="6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7" w:type="dxa"/>
          </w:tcPr>
          <w:p>
            <w:pPr>
              <w:pageBreakBefore w:val="0"/>
              <w:widowControl w:val="0"/>
              <w:kinsoku/>
              <w:wordWrap/>
              <w:overflowPunct/>
              <w:topLinePunct w:val="0"/>
              <w:autoSpaceDE/>
              <w:autoSpaceDN/>
              <w:bidi w:val="0"/>
              <w:adjustRightInd/>
              <w:spacing w:line="480" w:lineRule="auto"/>
              <w:jc w:val="center"/>
              <w:textAlignment w:val="auto"/>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Ⅰ级响应</w:t>
            </w:r>
          </w:p>
        </w:tc>
        <w:tc>
          <w:tcPr>
            <w:tcW w:w="6727" w:type="dxa"/>
          </w:tcPr>
          <w:p>
            <w:pPr>
              <w:pageBreakBefore w:val="0"/>
              <w:widowControl w:val="0"/>
              <w:kinsoku/>
              <w:wordWrap/>
              <w:overflowPunct/>
              <w:topLinePunct w:val="0"/>
              <w:autoSpaceDE/>
              <w:autoSpaceDN/>
              <w:bidi w:val="0"/>
              <w:adjustRightInd/>
              <w:spacing w:line="480" w:lineRule="auto"/>
              <w:jc w:val="center"/>
              <w:textAlignment w:val="auto"/>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Ⅱ级响应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7" w:type="dxa"/>
          </w:tcPr>
          <w:p>
            <w:pPr>
              <w:pageBreakBefore w:val="0"/>
              <w:widowControl w:val="0"/>
              <w:kinsoku/>
              <w:wordWrap/>
              <w:overflowPunct/>
              <w:topLinePunct w:val="0"/>
              <w:autoSpaceDE/>
              <w:autoSpaceDN/>
              <w:bidi w:val="0"/>
              <w:adjustRightInd/>
              <w:jc w:val="both"/>
              <w:textAlignment w:val="auto"/>
              <w:rPr>
                <w:rFonts w:ascii="宋体" w:hAnsi="宋体" w:eastAsia="宋体" w:cs="宋体"/>
                <w:b/>
                <w:bCs/>
                <w:sz w:val="44"/>
                <w:szCs w:val="44"/>
              </w:rPr>
            </w:pPr>
            <w:r>
              <w:rPr>
                <w:rFonts w:hint="eastAsia" w:ascii="宋体" w:hAnsi="宋体" w:eastAsia="宋体" w:cs="宋体"/>
                <w:b/>
                <w:bCs/>
              </w:rPr>
              <w:t>启动条件:</w:t>
            </w:r>
            <w:r>
              <w:rPr>
                <w:rFonts w:hint="eastAsia" w:ascii="宋体" w:hAnsi="宋体" w:eastAsia="宋体" w:cs="宋体"/>
              </w:rPr>
              <w:t>是指造成3人以上， 或者10人以上重伤，或者1000万元以上直接经济损失的事故。</w:t>
            </w:r>
          </w:p>
        </w:tc>
        <w:tc>
          <w:tcPr>
            <w:tcW w:w="6727" w:type="dxa"/>
          </w:tcPr>
          <w:p>
            <w:pPr>
              <w:pageBreakBefore w:val="0"/>
              <w:widowControl w:val="0"/>
              <w:kinsoku/>
              <w:wordWrap/>
              <w:overflowPunct/>
              <w:topLinePunct w:val="0"/>
              <w:autoSpaceDE/>
              <w:autoSpaceDN/>
              <w:bidi w:val="0"/>
              <w:adjustRightInd/>
              <w:jc w:val="both"/>
              <w:textAlignment w:val="auto"/>
              <w:rPr>
                <w:rFonts w:ascii="宋体" w:hAnsi="宋体" w:eastAsia="宋体" w:cs="宋体"/>
                <w:b/>
                <w:bCs/>
                <w:sz w:val="44"/>
                <w:szCs w:val="44"/>
              </w:rPr>
            </w:pPr>
            <w:r>
              <w:rPr>
                <w:rFonts w:hint="eastAsia" w:ascii="宋体" w:hAnsi="宋体" w:eastAsia="宋体" w:cs="宋体"/>
                <w:b/>
                <w:bCs/>
              </w:rPr>
              <w:t>启动条件:</w:t>
            </w:r>
            <w:r>
              <w:rPr>
                <w:rFonts w:hint="eastAsia" w:ascii="宋体" w:hAnsi="宋体" w:eastAsia="宋体" w:cs="宋体"/>
              </w:rPr>
              <w:t xml:space="preserve"> 是指造成3人以下死亡， 或者10人以下重伤，或者1000万元以下直接经济损失的事故。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3454" w:type="dxa"/>
            <w:gridSpan w:val="2"/>
            <w:vAlign w:val="center"/>
          </w:tcPr>
          <w:p>
            <w:pPr>
              <w:pageBreakBefore w:val="0"/>
              <w:widowControl w:val="0"/>
              <w:kinsoku/>
              <w:wordWrap/>
              <w:overflowPunct/>
              <w:topLinePunct w:val="0"/>
              <w:autoSpaceDE/>
              <w:autoSpaceDN/>
              <w:bidi w:val="0"/>
              <w:adjustRightInd/>
              <w:jc w:val="left"/>
              <w:textAlignment w:val="auto"/>
              <w:rPr>
                <w:rFonts w:ascii="宋体" w:hAnsi="宋体" w:eastAsia="宋体" w:cs="宋体"/>
                <w:b/>
                <w:bCs/>
                <w:sz w:val="44"/>
                <w:szCs w:val="44"/>
              </w:rPr>
            </w:pPr>
            <w:r>
              <w:rPr>
                <w:rFonts w:hint="eastAsia" w:ascii="宋体" w:hAnsi="宋体" w:eastAsia="宋体" w:cs="宋体"/>
              </w:rPr>
              <w:t>应急措施详见5.3。</w:t>
            </w:r>
          </w:p>
        </w:tc>
      </w:tr>
    </w:tbl>
    <w:p>
      <w:pPr>
        <w:bidi w:val="0"/>
      </w:pPr>
    </w:p>
    <w:p>
      <w:pPr>
        <w:bidi w:val="0"/>
      </w:pPr>
    </w:p>
    <w:p>
      <w:pPr>
        <w:bidi w:val="0"/>
      </w:pPr>
    </w:p>
    <w:p>
      <w:pPr>
        <w:bidi w:val="0"/>
      </w:pPr>
    </w:p>
    <w:p>
      <w:pPr>
        <w:bidi w:val="0"/>
      </w:pPr>
    </w:p>
    <w:p>
      <w:pPr>
        <w:bidi w:val="0"/>
      </w:pPr>
    </w:p>
    <w:p>
      <w:pPr>
        <w:bidi w:val="0"/>
      </w:pPr>
    </w:p>
    <w:p>
      <w:pPr>
        <w:pStyle w:val="3"/>
        <w:bidi w:val="0"/>
        <w:outlineLvl w:val="0"/>
        <w:rPr>
          <w:rFonts w:hint="eastAsia"/>
        </w:rPr>
      </w:pPr>
      <w:bookmarkStart w:id="119" w:name="_Toc346071625"/>
      <w:bookmarkStart w:id="120" w:name="_Toc234387143"/>
      <w:r>
        <w:rPr>
          <w:rFonts w:hint="eastAsia"/>
        </w:rPr>
        <w:t>附表</w:t>
      </w:r>
      <w:bookmarkStart w:id="121" w:name="_Toc241035209"/>
      <w:bookmarkStart w:id="122" w:name="_Toc353171871"/>
      <w:r>
        <w:rPr>
          <w:rFonts w:hint="eastAsia"/>
          <w:lang w:val="en-US" w:eastAsia="zh-CN"/>
        </w:rPr>
        <w:t xml:space="preserve">   </w:t>
      </w:r>
      <w:r>
        <w:rPr>
          <w:rFonts w:hint="eastAsia"/>
        </w:rPr>
        <w:t>生产安全事故等级划分</w:t>
      </w:r>
      <w:bookmarkEnd w:id="119"/>
      <w:bookmarkEnd w:id="120"/>
      <w:bookmarkEnd w:id="121"/>
      <w:bookmarkEnd w:id="122"/>
    </w:p>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3"/>
        <w:gridCol w:w="3363"/>
        <w:gridCol w:w="3364"/>
        <w:gridCol w:w="3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3" w:type="dxa"/>
          </w:tcPr>
          <w:p>
            <w:pPr>
              <w:pageBreakBefore w:val="0"/>
              <w:widowControl w:val="0"/>
              <w:kinsoku/>
              <w:wordWrap/>
              <w:overflowPunct/>
              <w:topLinePunct w:val="0"/>
              <w:autoSpaceDE/>
              <w:autoSpaceDN/>
              <w:bidi w:val="0"/>
              <w:adjustRightInd/>
              <w:spacing w:line="480" w:lineRule="auto"/>
              <w:jc w:val="center"/>
              <w:textAlignment w:val="auto"/>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特别重大事故</w:t>
            </w:r>
          </w:p>
        </w:tc>
        <w:tc>
          <w:tcPr>
            <w:tcW w:w="3363" w:type="dxa"/>
          </w:tcPr>
          <w:p>
            <w:pPr>
              <w:pageBreakBefore w:val="0"/>
              <w:widowControl w:val="0"/>
              <w:kinsoku/>
              <w:wordWrap/>
              <w:overflowPunct/>
              <w:topLinePunct w:val="0"/>
              <w:autoSpaceDE/>
              <w:autoSpaceDN/>
              <w:bidi w:val="0"/>
              <w:adjustRightInd/>
              <w:spacing w:line="480" w:lineRule="auto"/>
              <w:jc w:val="center"/>
              <w:textAlignment w:val="auto"/>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重大事故</w:t>
            </w:r>
          </w:p>
        </w:tc>
        <w:tc>
          <w:tcPr>
            <w:tcW w:w="3364" w:type="dxa"/>
          </w:tcPr>
          <w:p>
            <w:pPr>
              <w:pageBreakBefore w:val="0"/>
              <w:widowControl w:val="0"/>
              <w:kinsoku/>
              <w:wordWrap/>
              <w:overflowPunct/>
              <w:topLinePunct w:val="0"/>
              <w:autoSpaceDE/>
              <w:autoSpaceDN/>
              <w:bidi w:val="0"/>
              <w:adjustRightInd/>
              <w:spacing w:line="480" w:lineRule="auto"/>
              <w:jc w:val="center"/>
              <w:textAlignment w:val="auto"/>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较大事故</w:t>
            </w:r>
          </w:p>
        </w:tc>
        <w:tc>
          <w:tcPr>
            <w:tcW w:w="3364" w:type="dxa"/>
          </w:tcPr>
          <w:p>
            <w:pPr>
              <w:pageBreakBefore w:val="0"/>
              <w:widowControl w:val="0"/>
              <w:kinsoku/>
              <w:wordWrap/>
              <w:overflowPunct/>
              <w:topLinePunct w:val="0"/>
              <w:autoSpaceDE/>
              <w:autoSpaceDN/>
              <w:bidi w:val="0"/>
              <w:adjustRightInd/>
              <w:spacing w:line="480" w:lineRule="auto"/>
              <w:jc w:val="center"/>
              <w:textAlignment w:val="auto"/>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一般事故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3" w:type="dxa"/>
          </w:tcPr>
          <w:p>
            <w:pPr>
              <w:pageBreakBefore w:val="0"/>
              <w:widowControl w:val="0"/>
              <w:kinsoku/>
              <w:wordWrap/>
              <w:overflowPunct/>
              <w:topLinePunct w:val="0"/>
              <w:autoSpaceDE/>
              <w:autoSpaceDN/>
              <w:bidi w:val="0"/>
              <w:adjustRightInd/>
              <w:jc w:val="both"/>
              <w:textAlignment w:val="auto"/>
              <w:rPr>
                <w:rFonts w:ascii="宋体" w:hAnsi="宋体" w:eastAsia="宋体" w:cs="宋体"/>
                <w:b/>
                <w:bCs/>
                <w:szCs w:val="21"/>
              </w:rPr>
            </w:pPr>
            <w:r>
              <w:rPr>
                <w:rFonts w:hint="eastAsia" w:ascii="宋体" w:hAnsi="宋体" w:eastAsia="宋体" w:cs="宋体"/>
                <w:szCs w:val="21"/>
              </w:rPr>
              <w:t>是指造成30人以上死亡，或者100人以上重伤(包括急性工业中毒，下同)，或者1亿元以上直接经济损失的事故。</w:t>
            </w:r>
          </w:p>
        </w:tc>
        <w:tc>
          <w:tcPr>
            <w:tcW w:w="3363" w:type="dxa"/>
          </w:tcPr>
          <w:p>
            <w:pPr>
              <w:pageBreakBefore w:val="0"/>
              <w:widowControl w:val="0"/>
              <w:kinsoku/>
              <w:wordWrap/>
              <w:overflowPunct/>
              <w:topLinePunct w:val="0"/>
              <w:autoSpaceDE/>
              <w:autoSpaceDN/>
              <w:bidi w:val="0"/>
              <w:adjustRightInd/>
              <w:jc w:val="both"/>
              <w:textAlignment w:val="auto"/>
              <w:rPr>
                <w:rFonts w:ascii="宋体" w:hAnsi="宋体" w:eastAsia="宋体" w:cs="宋体"/>
                <w:b/>
                <w:bCs/>
                <w:szCs w:val="21"/>
              </w:rPr>
            </w:pPr>
            <w:r>
              <w:rPr>
                <w:rFonts w:hint="eastAsia" w:ascii="宋体" w:hAnsi="宋体" w:eastAsia="宋体" w:cs="宋体"/>
                <w:szCs w:val="21"/>
              </w:rPr>
              <w:t>指造成10人以上30人以下死亡，或者50人以上100人以下重伤，或者5000万元以上1亿元以下直接经济损失的事故。</w:t>
            </w:r>
          </w:p>
        </w:tc>
        <w:tc>
          <w:tcPr>
            <w:tcW w:w="3364" w:type="dxa"/>
          </w:tcPr>
          <w:p>
            <w:pPr>
              <w:pageBreakBefore w:val="0"/>
              <w:widowControl w:val="0"/>
              <w:kinsoku/>
              <w:wordWrap/>
              <w:overflowPunct/>
              <w:topLinePunct w:val="0"/>
              <w:autoSpaceDE/>
              <w:autoSpaceDN/>
              <w:bidi w:val="0"/>
              <w:adjustRightInd/>
              <w:jc w:val="both"/>
              <w:textAlignment w:val="auto"/>
              <w:rPr>
                <w:rFonts w:ascii="宋体" w:hAnsi="宋体" w:eastAsia="宋体" w:cs="宋体"/>
                <w:b/>
                <w:bCs/>
                <w:szCs w:val="21"/>
              </w:rPr>
            </w:pPr>
            <w:r>
              <w:rPr>
                <w:rFonts w:hint="eastAsia" w:ascii="宋体" w:hAnsi="宋体" w:eastAsia="宋体" w:cs="宋体"/>
                <w:szCs w:val="21"/>
              </w:rPr>
              <w:t>是指造成3人以上10人以下死亡，或者10人以上50人以下重伤，或者1000万元以上5000万元以下直接经济损失的事故。</w:t>
            </w:r>
          </w:p>
        </w:tc>
        <w:tc>
          <w:tcPr>
            <w:tcW w:w="3364" w:type="dxa"/>
          </w:tcPr>
          <w:p>
            <w:pPr>
              <w:pageBreakBefore w:val="0"/>
              <w:widowControl w:val="0"/>
              <w:kinsoku/>
              <w:wordWrap/>
              <w:overflowPunct/>
              <w:topLinePunct w:val="0"/>
              <w:autoSpaceDE/>
              <w:autoSpaceDN/>
              <w:bidi w:val="0"/>
              <w:adjustRightInd/>
              <w:jc w:val="both"/>
              <w:textAlignment w:val="auto"/>
              <w:rPr>
                <w:rFonts w:ascii="宋体" w:hAnsi="宋体" w:eastAsia="宋体" w:cs="宋体"/>
                <w:b/>
                <w:bCs/>
                <w:szCs w:val="21"/>
              </w:rPr>
            </w:pPr>
            <w:r>
              <w:rPr>
                <w:rFonts w:hint="eastAsia" w:ascii="宋体" w:hAnsi="宋体" w:eastAsia="宋体" w:cs="宋体"/>
                <w:szCs w:val="21"/>
              </w:rPr>
              <w:t>是指造成3人以下死亡，或者10人以下重伤，或者1000万元以下直接经济损失的事故。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3454" w:type="dxa"/>
            <w:gridSpan w:val="4"/>
          </w:tcPr>
          <w:p>
            <w:pPr>
              <w:pageBreakBefore w:val="0"/>
              <w:widowControl w:val="0"/>
              <w:kinsoku/>
              <w:wordWrap/>
              <w:overflowPunct/>
              <w:topLinePunct w:val="0"/>
              <w:autoSpaceDE/>
              <w:autoSpaceDN/>
              <w:bidi w:val="0"/>
              <w:adjustRightInd/>
              <w:spacing w:line="480" w:lineRule="auto"/>
              <w:jc w:val="both"/>
              <w:textAlignment w:val="auto"/>
              <w:rPr>
                <w:rFonts w:ascii="宋体" w:hAnsi="宋体" w:eastAsia="宋体" w:cs="宋体"/>
                <w:b/>
                <w:bCs/>
                <w:sz w:val="44"/>
                <w:szCs w:val="44"/>
              </w:rPr>
            </w:pPr>
            <w:r>
              <w:rPr>
                <w:rFonts w:hint="eastAsia" w:ascii="宋体" w:hAnsi="宋体" w:eastAsia="宋体" w:cs="宋体"/>
                <w:szCs w:val="21"/>
              </w:rPr>
              <w:t>注:本表所称的“以上”包括本数，“以下”不包括本数</w:t>
            </w:r>
          </w:p>
        </w:tc>
      </w:tr>
    </w:tbl>
    <w:p>
      <w:pPr>
        <w:pageBreakBefore w:val="0"/>
        <w:widowControl w:val="0"/>
        <w:kinsoku/>
        <w:wordWrap/>
        <w:overflowPunct/>
        <w:topLinePunct w:val="0"/>
        <w:autoSpaceDE/>
        <w:autoSpaceDN/>
        <w:bidi w:val="0"/>
        <w:adjustRightInd/>
        <w:jc w:val="both"/>
        <w:textAlignment w:val="auto"/>
        <w:rPr>
          <w:b/>
          <w:bCs/>
          <w:sz w:val="18"/>
          <w:szCs w:val="18"/>
        </w:rPr>
        <w:sectPr>
          <w:pgSz w:w="16838" w:h="11906" w:orient="landscape"/>
          <w:pgMar w:top="1440" w:right="1800" w:bottom="1440" w:left="1800" w:header="851" w:footer="992" w:gutter="0"/>
          <w:pgNumType w:fmt="numberInDash"/>
          <w:cols w:space="425" w:num="1"/>
          <w:docGrid w:type="lines" w:linePitch="312" w:charSpace="0"/>
        </w:sectPr>
      </w:pPr>
      <w:bookmarkStart w:id="123" w:name="_GoBack"/>
      <w:bookmarkEnd w:id="123"/>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sectPr>
          <w:pgSz w:w="16838" w:h="11906" w:orient="landscape"/>
          <w:pgMar w:top="1800" w:right="1440" w:bottom="1800" w:left="1440" w:header="851" w:footer="992" w:gutter="0"/>
          <w:pgNumType w:fmt="numberInDash"/>
          <w:cols w:space="425" w:num="1"/>
          <w:docGrid w:type="lines" w:linePitch="312" w:charSpace="0"/>
        </w:sect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rFonts w:hint="eastAsia" w:eastAsiaTheme="minorEastAsia"/>
          <w:b/>
          <w:bCs/>
          <w:lang w:eastAsia="zh-CN"/>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pageBreakBefore w:val="0"/>
        <w:widowControl w:val="0"/>
        <w:kinsoku/>
        <w:wordWrap/>
        <w:overflowPunct/>
        <w:topLinePunct w:val="0"/>
        <w:autoSpaceDE/>
        <w:autoSpaceDN/>
        <w:bidi w:val="0"/>
        <w:adjustRightInd/>
        <w:jc w:val="both"/>
        <w:textAlignment w:val="auto"/>
        <w:rPr>
          <w:b/>
          <w:bCs/>
        </w:rPr>
      </w:pPr>
    </w:p>
    <w:p>
      <w:pPr>
        <w:tabs>
          <w:tab w:val="left" w:pos="1191"/>
        </w:tabs>
        <w:bidi w:val="0"/>
        <w:jc w:val="left"/>
        <w:rPr>
          <w:rFonts w:hint="eastAsia" w:ascii="仿宋" w:hAnsi="仿宋" w:eastAsia="仿宋" w:cs="仿宋"/>
          <w:sz w:val="18"/>
          <w:szCs w:val="18"/>
          <w:lang w:eastAsia="zh-CN"/>
        </w:rPr>
      </w:pPr>
      <w:r>
        <w:rPr>
          <w:sz w:val="18"/>
          <w:szCs w:val="18"/>
        </w:rPr>
        <mc:AlternateContent>
          <mc:Choice Requires="wps">
            <w:drawing>
              <wp:anchor distT="0" distB="0" distL="114300" distR="114300" simplePos="0" relativeHeight="251670528" behindDoc="0" locked="0" layoutInCell="1" allowOverlap="1">
                <wp:simplePos x="0" y="0"/>
                <wp:positionH relativeFrom="column">
                  <wp:posOffset>5818505</wp:posOffset>
                </wp:positionH>
                <wp:positionV relativeFrom="paragraph">
                  <wp:posOffset>9648825</wp:posOffset>
                </wp:positionV>
                <wp:extent cx="699770" cy="598805"/>
                <wp:effectExtent l="0" t="0" r="1905" b="5715"/>
                <wp:wrapNone/>
                <wp:docPr id="34" name="文本框 34"/>
                <wp:cNvGraphicFramePr/>
                <a:graphic xmlns:a="http://schemas.openxmlformats.org/drawingml/2006/main">
                  <a:graphicData uri="http://schemas.microsoft.com/office/word/2010/wordprocessingShape">
                    <wps:wsp>
                      <wps:cNvSpPr txBox="1"/>
                      <wps:spPr>
                        <a:xfrm>
                          <a:off x="0" y="0"/>
                          <a:ext cx="699770" cy="598805"/>
                        </a:xfrm>
                        <a:prstGeom prst="rect">
                          <a:avLst/>
                        </a:prstGeom>
                        <a:solidFill>
                          <a:srgbClr val="FFFFFF"/>
                        </a:solidFill>
                        <a:ln>
                          <a:noFill/>
                        </a:ln>
                        <a:effectLst/>
                      </wps:spPr>
                      <wps:txbx>
                        <w:txbxContent>
                          <w:p/>
                        </w:txbxContent>
                      </wps:txbx>
                      <wps:bodyPr vert="eaVert" upright="1"/>
                    </wps:wsp>
                  </a:graphicData>
                </a:graphic>
              </wp:anchor>
            </w:drawing>
          </mc:Choice>
          <mc:Fallback>
            <w:pict>
              <v:shape id="_x0000_s1026" o:spid="_x0000_s1026" o:spt="202" type="#_x0000_t202" style="position:absolute;left:0pt;margin-left:458.15pt;margin-top:759.75pt;height:47.15pt;width:55.1pt;z-index:251670528;mso-width-relative:page;mso-height-relative:page;" fillcolor="#FFFFFF" filled="t" stroked="f" coordsize="21600,21600" o:gfxdata="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vVfYX3AAAAA4BAAAPAAAAAAAAAAEAIAAA&#10;ACIAAABkcnMvZG93bnJldi54bWxQSwECFAAUAAAACACHTuJACAQKz88BAACUAwAADgAAAAAAAAAB&#10;ACAAAAArAQAAZHJzL2Uyb0RvYy54bWxQSwUGAAAAAAYABgBZAQAAbAUAAAAA&#10;">
                <v:fill on="t" focussize="0,0"/>
                <v:stroke on="f"/>
                <v:imagedata o:title=""/>
                <o:lock v:ext="edit" aspectratio="f"/>
                <v:textbox style="layout-flow:vertical-ideographic;">
                  <w:txbxContent>
                    <w:p/>
                  </w:txbxContent>
                </v:textbox>
              </v:shape>
            </w:pict>
          </mc:Fallback>
        </mc:AlternateContent>
      </w:r>
      <w:r>
        <w:rPr>
          <w:sz w:val="18"/>
          <w:szCs w:val="18"/>
        </w:rPr>
        <mc:AlternateContent>
          <mc:Choice Requires="wps">
            <w:drawing>
              <wp:anchor distT="0" distB="0" distL="114300" distR="114300" simplePos="0" relativeHeight="251672576" behindDoc="0" locked="0" layoutInCell="1" allowOverlap="1">
                <wp:simplePos x="0" y="0"/>
                <wp:positionH relativeFrom="column">
                  <wp:posOffset>5818505</wp:posOffset>
                </wp:positionH>
                <wp:positionV relativeFrom="paragraph">
                  <wp:posOffset>9648825</wp:posOffset>
                </wp:positionV>
                <wp:extent cx="699770" cy="598805"/>
                <wp:effectExtent l="0" t="0" r="1905" b="5715"/>
                <wp:wrapNone/>
                <wp:docPr id="35" name="文本框 35"/>
                <wp:cNvGraphicFramePr/>
                <a:graphic xmlns:a="http://schemas.openxmlformats.org/drawingml/2006/main">
                  <a:graphicData uri="http://schemas.microsoft.com/office/word/2010/wordprocessingShape">
                    <wps:wsp>
                      <wps:cNvSpPr txBox="1"/>
                      <wps:spPr>
                        <a:xfrm>
                          <a:off x="0" y="0"/>
                          <a:ext cx="699770" cy="598805"/>
                        </a:xfrm>
                        <a:prstGeom prst="rect">
                          <a:avLst/>
                        </a:prstGeom>
                        <a:solidFill>
                          <a:srgbClr val="FFFFFF"/>
                        </a:solidFill>
                        <a:ln>
                          <a:noFill/>
                        </a:ln>
                        <a:effectLst/>
                      </wps:spPr>
                      <wps:txbx>
                        <w:txbxContent>
                          <w:p/>
                        </w:txbxContent>
                      </wps:txbx>
                      <wps:bodyPr vert="eaVert" upright="1"/>
                    </wps:wsp>
                  </a:graphicData>
                </a:graphic>
              </wp:anchor>
            </w:drawing>
          </mc:Choice>
          <mc:Fallback>
            <w:pict>
              <v:shape id="_x0000_s1026" o:spid="_x0000_s1026" o:spt="202" type="#_x0000_t202" style="position:absolute;left:0pt;margin-left:458.15pt;margin-top:759.75pt;height:47.15pt;width:55.1pt;z-index:251672576;mso-width-relative:page;mso-height-relative:page;" fillcolor="#FFFFFF" filled="t" stroked="f" coordsize="21600,21600" o:gfxdata="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9V9hfcAAAADgEAAA8AAAAAAAAAAQAg&#10;AAAAIgAAAGRycy9kb3ducmV2LnhtbFBLAQIUABQAAAAIAIdO4kCObESS0QEAAJQDAAAOAAAAAAAA&#10;AAEAIAAAACsBAABkcnMvZTJvRG9jLnhtbFBLBQYAAAAABgAGAFkBAABuBQAAAAA=&#10;">
                <v:fill on="t" focussize="0,0"/>
                <v:stroke on="f"/>
                <v:imagedata o:title=""/>
                <o:lock v:ext="edit" aspectratio="f"/>
                <v:textbox style="layout-flow:vertical-ideographic;">
                  <w:txbxContent>
                    <w:p/>
                  </w:txbxContent>
                </v:textbox>
              </v:shape>
            </w:pict>
          </mc:Fallback>
        </mc:AlternateContent>
      </w:r>
    </w:p>
    <w:p>
      <w:pP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eastAsiaTheme="minorEastAsia"/>
          <w:b/>
          <w:bCs/>
          <w:lang w:eastAsia="zh-CN"/>
        </w:rPr>
        <w:drawing>
          <wp:anchor distT="0" distB="0" distL="114300" distR="114300" simplePos="0" relativeHeight="251675648" behindDoc="0" locked="0" layoutInCell="1" allowOverlap="1">
            <wp:simplePos x="0" y="0"/>
            <wp:positionH relativeFrom="column">
              <wp:posOffset>-27305</wp:posOffset>
            </wp:positionH>
            <wp:positionV relativeFrom="paragraph">
              <wp:posOffset>489585</wp:posOffset>
            </wp:positionV>
            <wp:extent cx="926465" cy="603885"/>
            <wp:effectExtent l="0" t="0" r="1905" b="635"/>
            <wp:wrapNone/>
            <wp:docPr id="41" name="图片 4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1"/>
                    <pic:cNvPicPr>
                      <a:picLocks noChangeAspect="1"/>
                    </pic:cNvPicPr>
                  </pic:nvPicPr>
                  <pic:blipFill>
                    <a:blip r:embed="rId5"/>
                    <a:stretch>
                      <a:fillRect/>
                    </a:stretch>
                  </pic:blipFill>
                  <pic:spPr>
                    <a:xfrm>
                      <a:off x="0" y="0"/>
                      <a:ext cx="926465" cy="603885"/>
                    </a:xfrm>
                    <a:prstGeom prst="rect">
                      <a:avLst/>
                    </a:prstGeom>
                  </pic:spPr>
                </pic:pic>
              </a:graphicData>
            </a:graphic>
          </wp:anchor>
        </w:drawing>
      </w:r>
      <w:r>
        <w:rPr>
          <w:sz w:val="18"/>
        </w:rPr>
        <mc:AlternateContent>
          <mc:Choice Requires="wps">
            <w:drawing>
              <wp:anchor distT="0" distB="0" distL="114300" distR="114300" simplePos="0" relativeHeight="251673600" behindDoc="0" locked="0" layoutInCell="1" allowOverlap="1">
                <wp:simplePos x="0" y="0"/>
                <wp:positionH relativeFrom="column">
                  <wp:posOffset>-264160</wp:posOffset>
                </wp:positionH>
                <wp:positionV relativeFrom="paragraph">
                  <wp:posOffset>509905</wp:posOffset>
                </wp:positionV>
                <wp:extent cx="1079500" cy="890270"/>
                <wp:effectExtent l="0" t="0" r="0" b="0"/>
                <wp:wrapNone/>
                <wp:docPr id="59" name="矩形 59"/>
                <wp:cNvGraphicFramePr/>
                <a:graphic xmlns:a="http://schemas.openxmlformats.org/drawingml/2006/main">
                  <a:graphicData uri="http://schemas.microsoft.com/office/word/2010/wordprocessingShape">
                    <wps:wsp>
                      <wps:cNvSpPr/>
                      <wps:spPr>
                        <a:xfrm>
                          <a:off x="2215515" y="3726815"/>
                          <a:ext cx="1079500" cy="890270"/>
                        </a:xfrm>
                        <a:prstGeom prst="rect">
                          <a:avLst/>
                        </a:prstGeom>
                        <a:noFill/>
                        <a:ln w="6350" cap="flat" cmpd="sng" algn="ctr">
                          <a:noFill/>
                          <a:prstDash val="dash"/>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8pt;margin-top:40.15pt;height:70.1pt;width:85pt;z-index:251673600;v-text-anchor:middle;mso-width-relative:page;mso-height-relative:page;" filled="f" stroked="f" coordsize="21600,21600" o:gfxdata="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o6Aju9oAAAAKAQAADwAAAAAAAAABACAAAAAiAAAAZHJzL2Rvd25yZXYu&#10;eG1sUEsBAhQAFAAAAAgAh07iQFJqXQxrAgAAvAQAAA4AAAAAAAAAAQAgAAAAKQEAAGRycy9lMm9E&#10;b2MueG1sUEsFBgAAAAAGAAYAWQEAAAYGAAAAAA==&#10;">
                <v:fill on="f" focussize="0,0"/>
                <v:stroke on="f" weight="0.5pt" miterlimit="8" joinstyle="miter" dashstyle="dash"/>
                <v:imagedata o:title=""/>
                <o:lock v:ext="edit" aspectratio="f"/>
              </v:rect>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28575</wp:posOffset>
                </wp:positionV>
                <wp:extent cx="5372100" cy="0"/>
                <wp:effectExtent l="0" t="4445" r="0" b="5080"/>
                <wp:wrapNone/>
                <wp:docPr id="36" name="直接连接符 36"/>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pt;margin-top:2.25pt;height:0pt;width:423pt;z-index:251669504;mso-width-relative:page;mso-height-relative:page;" filled="f" stroked="t" coordsize="21600,21600" o:gfxdata="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Rcu101AAAAAcBAAAPAAAAAAAAAAEAIAAAACIAAABkcnMvZG93bnJldi54bWxQ&#10;SwECFAAUAAAACACHTuJAKL0RnPsBAAD0AwAADgAAAAAAAAABACAAAAAjAQAAZHJzL2Uyb0RvYy54&#10;bWxQSwUGAAAAAAYABgBZAQAAkA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363855</wp:posOffset>
                </wp:positionV>
                <wp:extent cx="5372100" cy="0"/>
                <wp:effectExtent l="0" t="4445" r="0" b="5080"/>
                <wp:wrapNone/>
                <wp:docPr id="37" name="直接连接符 37"/>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pt;margin-top:28.65pt;height:0pt;width:423pt;z-index:251668480;mso-width-relative:page;mso-height-relative:page;" filled="f" stroked="t" coordsize="21600,21600" o:gfxdata="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5z7ljWAAAACQEAAA8AAAAAAAAAAQAgAAAAIgAAAGRycy9kb3ducmV2Lnht&#10;bFBLAQIUABQAAAAIAIdO4kBcZBVS+wEAAPQDAAAOAAAAAAAAAAEAIAAAACUBAABkcnMvZTJvRG9j&#10;LnhtbFBLBQYAAAAABgAGAFkBAACSBQAAAAA=&#10;">
                <v:fill on="f" focussize="0,0"/>
                <v:stroke color="#000000" joinstyle="round"/>
                <v:imagedata o:title=""/>
                <o:lock v:ext="edit" aspectratio="f"/>
              </v:line>
            </w:pict>
          </mc:Fallback>
        </mc:AlternateContent>
      </w:r>
      <w:r>
        <w:rPr>
          <w:rFonts w:hint="eastAsia" w:ascii="仿宋_GB2312" w:hAnsi="仿宋" w:eastAsia="仿宋_GB2312" w:cs="仿宋"/>
          <w:sz w:val="30"/>
          <w:szCs w:val="30"/>
        </w:rPr>
        <w:t>广灵</w:t>
      </w:r>
      <w:r>
        <w:rPr>
          <w:sz w:val="18"/>
          <w:szCs w:val="18"/>
        </w:rPr>
        <mc:AlternateContent>
          <mc:Choice Requires="wps">
            <w:drawing>
              <wp:anchor distT="0" distB="0" distL="114300" distR="114300" simplePos="0" relativeHeight="251671552" behindDoc="0" locked="0" layoutInCell="1" allowOverlap="1">
                <wp:simplePos x="0" y="0"/>
                <wp:positionH relativeFrom="column">
                  <wp:posOffset>1069340</wp:posOffset>
                </wp:positionH>
                <wp:positionV relativeFrom="paragraph">
                  <wp:posOffset>9828530</wp:posOffset>
                </wp:positionV>
                <wp:extent cx="699770" cy="598805"/>
                <wp:effectExtent l="0" t="0" r="1905" b="5715"/>
                <wp:wrapNone/>
                <wp:docPr id="38" name="文本框 38"/>
                <wp:cNvGraphicFramePr/>
                <a:graphic xmlns:a="http://schemas.openxmlformats.org/drawingml/2006/main">
                  <a:graphicData uri="http://schemas.microsoft.com/office/word/2010/wordprocessingShape">
                    <wps:wsp>
                      <wps:cNvSpPr txBox="1"/>
                      <wps:spPr>
                        <a:xfrm>
                          <a:off x="0" y="0"/>
                          <a:ext cx="699770" cy="598805"/>
                        </a:xfrm>
                        <a:prstGeom prst="rect">
                          <a:avLst/>
                        </a:prstGeom>
                        <a:solidFill>
                          <a:srgbClr val="FFFFFF"/>
                        </a:solidFill>
                        <a:ln>
                          <a:noFill/>
                        </a:ln>
                        <a:effectLst/>
                      </wps:spPr>
                      <wps:txbx>
                        <w:txbxContent>
                          <w:p/>
                        </w:txbxContent>
                      </wps:txbx>
                      <wps:bodyPr vert="eaVert" upright="1"/>
                    </wps:wsp>
                  </a:graphicData>
                </a:graphic>
              </wp:anchor>
            </w:drawing>
          </mc:Choice>
          <mc:Fallback>
            <w:pict>
              <v:shape id="_x0000_s1026" o:spid="_x0000_s1026" o:spt="202" type="#_x0000_t202" style="position:absolute;left:0pt;margin-left:84.2pt;margin-top:773.9pt;height:47.15pt;width:55.1pt;z-index:251671552;mso-width-relative:page;mso-height-relative:page;" fillcolor="#FFFFFF" filled="t" stroked="f" coordsize="21600,21600" o:gfxdata="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vtsY7bAAAADQEAAA8AAAAAAAAAAQAgAAAA&#10;IgAAAGRycy9kb3ducmV2LnhtbFBLAQIUABQAAAAIAIdO4kCi7qLmzwEAAJQDAAAOAAAAAAAAAAEA&#10;IAAAACoBAABkcnMvZTJvRG9jLnhtbFBLBQYAAAAABgAGAFkBAABrBQAAAAA=&#10;">
                <v:fill on="t" focussize="0,0"/>
                <v:stroke on="f"/>
                <v:imagedata o:title=""/>
                <o:lock v:ext="edit" aspectratio="f"/>
                <v:textbox style="layout-flow:vertical-ideographic;">
                  <w:txbxContent>
                    <w:p/>
                  </w:txbxContent>
                </v:textbox>
              </v:shape>
            </w:pict>
          </mc:Fallback>
        </mc:AlternateContent>
      </w:r>
      <w:r>
        <w:rPr>
          <w:rFonts w:hint="eastAsia" w:ascii="仿宋_GB2312" w:hAnsi="仿宋" w:eastAsia="仿宋_GB2312" w:cs="仿宋"/>
          <w:sz w:val="30"/>
          <w:szCs w:val="30"/>
        </w:rPr>
        <w:t>县人民政府办公室</w:t>
      </w:r>
      <w:r>
        <w:rPr>
          <w:rFonts w:ascii="仿宋_GB2312" w:hAnsi="仿宋" w:eastAsia="仿宋_GB2312" w:cs="仿宋"/>
          <w:sz w:val="30"/>
          <w:szCs w:val="30"/>
        </w:rPr>
        <w:t xml:space="preserve">             202</w:t>
      </w:r>
      <w:r>
        <w:rPr>
          <w:rFonts w:hint="eastAsia" w:ascii="仿宋_GB2312" w:hAnsi="仿宋" w:eastAsia="仿宋_GB2312" w:cs="仿宋"/>
          <w:sz w:val="30"/>
          <w:szCs w:val="30"/>
          <w:lang w:val="en-US" w:eastAsia="zh-CN"/>
        </w:rPr>
        <w:t>5</w:t>
      </w:r>
      <w:r>
        <w:rPr>
          <w:rFonts w:hint="eastAsia" w:ascii="仿宋_GB2312" w:hAnsi="仿宋" w:eastAsia="仿宋_GB2312" w:cs="仿宋"/>
          <w:sz w:val="30"/>
          <w:szCs w:val="30"/>
        </w:rPr>
        <w:t>年</w:t>
      </w:r>
      <w:r>
        <w:rPr>
          <w:rFonts w:hint="eastAsia" w:ascii="仿宋_GB2312" w:hAnsi="仿宋" w:eastAsia="仿宋_GB2312" w:cs="仿宋"/>
          <w:sz w:val="30"/>
          <w:szCs w:val="30"/>
          <w:lang w:val="en-US" w:eastAsia="zh-CN"/>
        </w:rPr>
        <w:t>1</w:t>
      </w:r>
      <w:r>
        <w:rPr>
          <w:rFonts w:hint="eastAsia" w:ascii="仿宋_GB2312" w:hAnsi="仿宋" w:eastAsia="仿宋_GB2312" w:cs="仿宋"/>
          <w:sz w:val="30"/>
          <w:szCs w:val="30"/>
        </w:rPr>
        <w:t>月</w:t>
      </w:r>
      <w:r>
        <w:rPr>
          <w:rFonts w:hint="eastAsia" w:ascii="仿宋_GB2312" w:hAnsi="仿宋" w:eastAsia="仿宋_GB2312" w:cs="仿宋"/>
          <w:sz w:val="30"/>
          <w:szCs w:val="30"/>
          <w:lang w:val="en-US" w:eastAsia="zh-CN"/>
        </w:rPr>
        <w:t>17</w:t>
      </w:r>
      <w:r>
        <w:rPr>
          <w:rFonts w:hint="eastAsia" w:ascii="仿宋_GB2312" w:hAnsi="仿宋" w:eastAsia="仿宋_GB2312" w:cs="仿宋"/>
          <w:sz w:val="30"/>
          <w:szCs w:val="30"/>
        </w:rPr>
        <w:t>日</w:t>
      </w:r>
      <w:r>
        <w:rPr>
          <w:rFonts w:hint="eastAsia" w:ascii="仿宋_GB2312" w:hAnsi="仿宋" w:eastAsia="仿宋_GB2312" w:cs="仿宋"/>
          <w:sz w:val="30"/>
          <w:szCs w:val="30"/>
          <w:lang w:val="en-US" w:eastAsia="zh-CN"/>
        </w:rPr>
        <w:t xml:space="preserve"> </w:t>
      </w:r>
      <w:r>
        <w:rPr>
          <w:rFonts w:hint="eastAsia" w:ascii="仿宋_GB2312" w:hAnsi="仿宋" w:eastAsia="仿宋_GB2312" w:cs="仿宋"/>
          <w:sz w:val="30"/>
          <w:szCs w:val="30"/>
        </w:rPr>
        <w:t>印发</w:t>
      </w:r>
    </w:p>
    <w:sectPr>
      <w:pgSz w:w="11906" w:h="16838"/>
      <w:pgMar w:top="1440" w:right="1800" w:bottom="1440" w:left="1800"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ESI黑体-GB13000">
    <w:altName w:val="黑体"/>
    <w:panose1 w:val="02000500000000000000"/>
    <w:charset w:val="86"/>
    <w:family w:val="auto"/>
    <w:pitch w:val="default"/>
    <w:sig w:usb0="00000000" w:usb1="00000000" w:usb2="00000016" w:usb3="00000000" w:csb0="0004000F" w:csb1="00000000"/>
  </w:font>
  <w:font w:name="CESI楷体-GB2312">
    <w:altName w:val="楷体_GB2312"/>
    <w:panose1 w:val="02000500000000000000"/>
    <w:charset w:val="86"/>
    <w:family w:val="auto"/>
    <w:pitch w:val="default"/>
    <w:sig w:usb0="00000000" w:usb1="00000000" w:usb2="00000012" w:usb3="00000000" w:csb0="0004000F" w:csb1="00000000"/>
  </w:font>
  <w:font w:name="CESI仿宋-GB2312">
    <w:altName w:val="仿宋_GB2312"/>
    <w:panose1 w:val="02000500000000000000"/>
    <w:charset w:val="86"/>
    <w:family w:val="auto"/>
    <w:pitch w:val="default"/>
    <w:sig w:usb0="00000000" w:usb1="00000000" w:usb2="00000010"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CESI仿宋-GB13000">
    <w:altName w:val="仿宋_GB2312"/>
    <w:panose1 w:val="02000500000000000000"/>
    <w:charset w:val="86"/>
    <w:family w:val="auto"/>
    <w:pitch w:val="default"/>
    <w:sig w:usb0="00000000" w:usb1="00000000" w:usb2="00000016" w:usb3="00000000" w:csb0="0004000F" w:csb1="00000000"/>
  </w:font>
  <w:font w:name="CESI黑体-GB2312">
    <w:altName w:val="黑体"/>
    <w:panose1 w:val="02000500000000000000"/>
    <w:charset w:val="86"/>
    <w:family w:val="auto"/>
    <w:pitch w:val="default"/>
    <w:sig w:usb0="00000000" w:usb1="00000000" w:usb2="00000012" w:usb3="00000000" w:csb0="0004000F" w:csb1="00000000"/>
  </w:font>
  <w:font w:name="仿宋">
    <w:altName w:val="Arial Unicode MS"/>
    <w:panose1 w:val="02010609060101010101"/>
    <w:charset w:val="86"/>
    <w:family w:val="auto"/>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mOTAyZTY5MzBiMWJiZmQ4MmI5NjEyMzAzYzlkOTMifQ=="/>
  </w:docVars>
  <w:rsids>
    <w:rsidRoot w:val="68F672FE"/>
    <w:rsid w:val="00477D1A"/>
    <w:rsid w:val="00B44EE3"/>
    <w:rsid w:val="00D851AE"/>
    <w:rsid w:val="017242B7"/>
    <w:rsid w:val="02967DA7"/>
    <w:rsid w:val="04F04E4B"/>
    <w:rsid w:val="04F31694"/>
    <w:rsid w:val="07806D57"/>
    <w:rsid w:val="0A9A2F54"/>
    <w:rsid w:val="0AFFFD1F"/>
    <w:rsid w:val="0C34090D"/>
    <w:rsid w:val="0D10630E"/>
    <w:rsid w:val="0E5E6833"/>
    <w:rsid w:val="0E770F85"/>
    <w:rsid w:val="0EC341CA"/>
    <w:rsid w:val="134C722B"/>
    <w:rsid w:val="14812154"/>
    <w:rsid w:val="14D06DE5"/>
    <w:rsid w:val="17FD6DB5"/>
    <w:rsid w:val="18051C31"/>
    <w:rsid w:val="1A3255BF"/>
    <w:rsid w:val="1D7A241D"/>
    <w:rsid w:val="223F45B0"/>
    <w:rsid w:val="2371017C"/>
    <w:rsid w:val="23E21C7A"/>
    <w:rsid w:val="24564ABF"/>
    <w:rsid w:val="25193565"/>
    <w:rsid w:val="29A02213"/>
    <w:rsid w:val="2EF77F73"/>
    <w:rsid w:val="2F6A1467"/>
    <w:rsid w:val="30B659AF"/>
    <w:rsid w:val="312E710B"/>
    <w:rsid w:val="33141759"/>
    <w:rsid w:val="34D37D0B"/>
    <w:rsid w:val="36513CE6"/>
    <w:rsid w:val="3BE40C91"/>
    <w:rsid w:val="3C3C2A94"/>
    <w:rsid w:val="3E6944F4"/>
    <w:rsid w:val="3EFB93F1"/>
    <w:rsid w:val="3F227043"/>
    <w:rsid w:val="3FDB35D8"/>
    <w:rsid w:val="426757F2"/>
    <w:rsid w:val="44F976A1"/>
    <w:rsid w:val="460D3067"/>
    <w:rsid w:val="465C72FA"/>
    <w:rsid w:val="469320F9"/>
    <w:rsid w:val="49A40179"/>
    <w:rsid w:val="4EC4568F"/>
    <w:rsid w:val="4F9D8FA7"/>
    <w:rsid w:val="53612903"/>
    <w:rsid w:val="5BBDDE58"/>
    <w:rsid w:val="5E6E5CC0"/>
    <w:rsid w:val="5F5FFC2B"/>
    <w:rsid w:val="5FF32EA5"/>
    <w:rsid w:val="5FFFF2B7"/>
    <w:rsid w:val="60904ECC"/>
    <w:rsid w:val="62196234"/>
    <w:rsid w:val="65F31975"/>
    <w:rsid w:val="66522C3C"/>
    <w:rsid w:val="68EC771B"/>
    <w:rsid w:val="68F672FE"/>
    <w:rsid w:val="6EAFD14A"/>
    <w:rsid w:val="6F7F6D63"/>
    <w:rsid w:val="75350163"/>
    <w:rsid w:val="75D87CBF"/>
    <w:rsid w:val="761738FD"/>
    <w:rsid w:val="787C69D6"/>
    <w:rsid w:val="7A812F09"/>
    <w:rsid w:val="7DF99046"/>
    <w:rsid w:val="7DFFB96D"/>
    <w:rsid w:val="7F9F6324"/>
    <w:rsid w:val="8EE88D83"/>
    <w:rsid w:val="AC6FD849"/>
    <w:rsid w:val="B6FD2B2C"/>
    <w:rsid w:val="BBDCC5D3"/>
    <w:rsid w:val="BFBEAEF7"/>
    <w:rsid w:val="BFFDA5E8"/>
    <w:rsid w:val="DAFA293B"/>
    <w:rsid w:val="E2FE9CB1"/>
    <w:rsid w:val="E53BFA3E"/>
    <w:rsid w:val="E8FA4933"/>
    <w:rsid w:val="EBDF1347"/>
    <w:rsid w:val="EF5FCC0B"/>
    <w:rsid w:val="F3C59F85"/>
    <w:rsid w:val="F3E4FF1E"/>
    <w:rsid w:val="F753A5F2"/>
    <w:rsid w:val="F9AF3EDB"/>
    <w:rsid w:val="FCDE8439"/>
    <w:rsid w:val="FDFFF84C"/>
    <w:rsid w:val="FEBD3539"/>
    <w:rsid w:val="FFD1F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60" w:lineRule="exact"/>
      <w:ind w:firstLine="420" w:firstLineChars="200"/>
      <w:jc w:val="left"/>
      <w:outlineLvl w:val="0"/>
    </w:pPr>
    <w:rPr>
      <w:rFonts w:eastAsia="CESI黑体-GB13000" w:asciiTheme="minorAscii" w:hAnsiTheme="minorAscii"/>
      <w:kern w:val="44"/>
      <w:sz w:val="32"/>
    </w:rPr>
  </w:style>
  <w:style w:type="paragraph" w:styleId="3">
    <w:name w:val="heading 2"/>
    <w:basedOn w:val="1"/>
    <w:next w:val="1"/>
    <w:link w:val="17"/>
    <w:unhideWhenUsed/>
    <w:qFormat/>
    <w:uiPriority w:val="0"/>
    <w:pPr>
      <w:keepNext/>
      <w:keepLines/>
      <w:spacing w:beforeLines="0" w:beforeAutospacing="0" w:afterLines="0" w:afterAutospacing="0" w:line="600" w:lineRule="exact"/>
      <w:ind w:left="0" w:firstLine="420" w:firstLineChars="200"/>
      <w:jc w:val="left"/>
      <w:outlineLvl w:val="1"/>
    </w:pPr>
    <w:rPr>
      <w:rFonts w:ascii="CESI楷体-GB2312" w:hAnsi="CESI楷体-GB2312" w:eastAsia="CESI楷体-GB2312" w:cs="CESI楷体-GB2312"/>
      <w:sz w:val="32"/>
      <w:szCs w:val="32"/>
    </w:rPr>
  </w:style>
  <w:style w:type="paragraph" w:styleId="4">
    <w:name w:val="heading 3"/>
    <w:basedOn w:val="1"/>
    <w:next w:val="1"/>
    <w:unhideWhenUsed/>
    <w:qFormat/>
    <w:uiPriority w:val="0"/>
    <w:pPr>
      <w:keepNext/>
      <w:keepLines/>
      <w:spacing w:beforeLines="0" w:beforeAutospacing="0" w:afterLines="0" w:afterAutospacing="0" w:line="600" w:lineRule="exact"/>
      <w:ind w:firstLine="420" w:firstLineChars="200"/>
      <w:outlineLvl w:val="2"/>
    </w:pPr>
    <w:rPr>
      <w:rFonts w:ascii="CESI仿宋-GB2312" w:hAnsi="CESI仿宋-GB2312" w:eastAsia="CESI仿宋-GB2312"/>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Balloon Text"/>
    <w:basedOn w:val="1"/>
    <w:link w:val="15"/>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basedOn w:val="13"/>
    <w:qFormat/>
    <w:uiPriority w:val="0"/>
    <w:rPr>
      <w:color w:val="0000FF"/>
      <w:u w:val="single"/>
    </w:rPr>
  </w:style>
  <w:style w:type="character" w:customStyle="1" w:styleId="15">
    <w:name w:val="批注框文本 Char"/>
    <w:basedOn w:val="13"/>
    <w:link w:val="6"/>
    <w:qFormat/>
    <w:uiPriority w:val="0"/>
    <w:rPr>
      <w:kern w:val="2"/>
      <w:sz w:val="18"/>
      <w:szCs w:val="18"/>
    </w:r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 w:type="character" w:customStyle="1" w:styleId="17">
    <w:name w:val="标题 2 Char"/>
    <w:link w:val="3"/>
    <w:qFormat/>
    <w:uiPriority w:val="0"/>
    <w:rPr>
      <w:rFonts w:ascii="CESI楷体-GB2312" w:hAnsi="CESI楷体-GB2312" w:eastAsia="CESI楷体-GB2312" w:cs="CESI楷体-GB2312"/>
      <w:sz w:val="32"/>
      <w:szCs w:val="32"/>
    </w:rPr>
  </w:style>
  <w:style w:type="paragraph" w:customStyle="1" w:styleId="18">
    <w:name w:val="WPSOffice手动目录 2"/>
    <w:qFormat/>
    <w:uiPriority w:val="0"/>
    <w:pPr>
      <w:ind w:leftChars="200"/>
    </w:pPr>
    <w:rPr>
      <w:rFonts w:asciiTheme="minorHAnsi" w:hAnsiTheme="minorHAnsi" w:eastAsiaTheme="minorEastAsia" w:cstheme="minorBidi"/>
      <w:sz w:val="20"/>
      <w:szCs w:val="20"/>
    </w:rPr>
  </w:style>
  <w:style w:type="paragraph" w:customStyle="1" w:styleId="19">
    <w:name w:val="WPSOffice手动目录 3"/>
    <w:qFormat/>
    <w:uiPriority w:val="0"/>
    <w:pPr>
      <w:ind w:leftChars="4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6225</Words>
  <Characters>6308</Characters>
  <Lines>12</Lines>
  <Paragraphs>23</Paragraphs>
  <TotalTime>19</TotalTime>
  <ScaleCrop>false</ScaleCrop>
  <LinksUpToDate>false</LinksUpToDate>
  <CharactersWithSpaces>6432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2020-08-21T04:39:00Z</dcterms:created>
  <dc:creator>夜渊</dc:creator>
  <cp:lastModifiedBy>Administrator</cp:lastModifiedBy>
  <cp:lastPrinted>2025-04-03T03:43:00Z</cp:lastPrinted>
  <dcterms:modified xsi:type="dcterms:W3CDTF">2025-04-08T02:55:25Z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0858AF8366FF4193AF4A6314AED82110_13</vt:lpwstr>
  </property>
  <property fmtid="{D5CDD505-2E9C-101B-9397-08002B2CF9AE}" pid="4" name="KSOTemplateDocerSaveRecord">
    <vt:lpwstr>eyJoZGlkIjoiZDAzNTI0OGQ3MWJiMzI5NzcwNGRiM2MwZWJjZmY2MWIiLCJ1c2VySWQiOiI0MzkxOTk4MTUifQ==</vt:lpwstr>
  </property>
</Properties>
</file>