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val="0"/>
        <w:spacing w:line="560" w:lineRule="exact"/>
        <w:jc w:val="center"/>
        <w:textAlignment w:val="auto"/>
        <w:rPr>
          <w:rFonts w:hint="eastAsia" w:ascii="方正小标宋简体" w:hAnsi="方正小标宋简体" w:eastAsia="方正小标宋简体" w:cs="方正小标宋简体"/>
          <w:b w:val="0"/>
          <w:bCs w:val="0"/>
          <w:sz w:val="44"/>
          <w:szCs w:val="44"/>
          <w:lang w:val="en-US" w:eastAsia="zh-CN"/>
        </w:rPr>
      </w:pPr>
      <w:r>
        <w:rPr>
          <w:rFonts w:hint="eastAsia" w:ascii="方正小标宋简体" w:hAnsi="方正小标宋简体" w:eastAsia="方正小标宋简体" w:cs="方正小标宋简体"/>
          <w:b w:val="0"/>
          <w:bCs w:val="0"/>
          <w:sz w:val="44"/>
          <w:szCs w:val="44"/>
          <w:lang w:val="en-US" w:eastAsia="zh-CN"/>
        </w:rPr>
        <w:t>2023审计年度全县统一组织审计项目计划</w:t>
      </w:r>
    </w:p>
    <w:p>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仿宋_GB2312" w:hAnsi="仿宋_GB2312" w:eastAsia="仿宋_GB2312" w:cs="仿宋_GB2312"/>
          <w:b w:val="0"/>
          <w:bCs w:val="0"/>
          <w:sz w:val="32"/>
          <w:szCs w:val="32"/>
          <w:lang w:val="en-US" w:eastAsia="zh-CN"/>
        </w:rPr>
      </w:pPr>
    </w:p>
    <w:p>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黑体" w:hAnsi="黑体" w:eastAsia="黑体" w:cs="黑体"/>
          <w:b w:val="0"/>
          <w:bCs w:val="0"/>
          <w:sz w:val="32"/>
          <w:szCs w:val="32"/>
          <w:lang w:val="en-US" w:eastAsia="zh-CN"/>
        </w:rPr>
      </w:pPr>
      <w:r>
        <w:rPr>
          <w:rFonts w:hint="eastAsia" w:ascii="黑体" w:hAnsi="黑体" w:eastAsia="黑体" w:cs="黑体"/>
          <w:b w:val="0"/>
          <w:bCs w:val="0"/>
          <w:sz w:val="32"/>
          <w:szCs w:val="32"/>
          <w:lang w:val="en-US" w:eastAsia="zh-CN"/>
        </w:rPr>
        <w:t>一、指导思想</w:t>
      </w:r>
    </w:p>
    <w:p>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2023年，全县审计工作坚持以习近平新时代中国特色社会主义思想为指导，全面贯彻党的二十大精神和习近平总书记历次视察山西重要讲</w:t>
      </w:r>
      <w:bookmarkStart w:id="0" w:name="_GoBack"/>
      <w:bookmarkEnd w:id="0"/>
      <w:r>
        <w:rPr>
          <w:rFonts w:hint="eastAsia" w:ascii="仿宋_GB2312" w:hAnsi="仿宋_GB2312" w:eastAsia="仿宋_GB2312" w:cs="仿宋_GB2312"/>
          <w:b w:val="0"/>
          <w:bCs w:val="0"/>
          <w:sz w:val="32"/>
          <w:szCs w:val="32"/>
          <w:lang w:val="en-US" w:eastAsia="zh-CN"/>
        </w:rPr>
        <w:t>话和重要指示精神，认真落实中央和省、市、县经济工作会议精神，按照省审计厅、市审计局工作部署及我县实际，坚持稳中求进工作总基调，完整、准确、全面把握扎实推进中国式现代化对审计工作提出的新要求新任务，立足经济监督定位，高质量推进审计全覆盖，助力“奋斗两个五年，跨入第一方阵”总目标稳步推进。</w:t>
      </w:r>
    </w:p>
    <w:p>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黑体" w:hAnsi="黑体" w:eastAsia="黑体" w:cs="黑体"/>
          <w:b w:val="0"/>
          <w:bCs w:val="0"/>
          <w:sz w:val="32"/>
          <w:szCs w:val="32"/>
          <w:lang w:val="en-US" w:eastAsia="zh-CN"/>
        </w:rPr>
      </w:pPr>
      <w:r>
        <w:rPr>
          <w:rFonts w:hint="eastAsia" w:ascii="黑体" w:hAnsi="黑体" w:eastAsia="黑体" w:cs="黑体"/>
          <w:b w:val="0"/>
          <w:bCs w:val="0"/>
          <w:sz w:val="32"/>
          <w:szCs w:val="32"/>
          <w:lang w:val="en-US" w:eastAsia="zh-CN"/>
        </w:rPr>
        <w:t>二、安排原则</w:t>
      </w:r>
    </w:p>
    <w:p>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仿宋_GB2312" w:hAnsi="仿宋_GB2312" w:eastAsia="仿宋_GB2312" w:cs="仿宋_GB2312"/>
          <w:b w:val="0"/>
          <w:bCs w:val="0"/>
          <w:sz w:val="32"/>
          <w:szCs w:val="32"/>
          <w:lang w:val="en-US" w:eastAsia="zh-CN"/>
        </w:rPr>
      </w:pPr>
      <w:r>
        <w:rPr>
          <w:rFonts w:hint="eastAsia" w:ascii="楷体_GB2312" w:hAnsi="楷体_GB2312" w:eastAsia="楷体_GB2312" w:cs="楷体_GB2312"/>
          <w:b w:val="0"/>
          <w:bCs w:val="0"/>
          <w:sz w:val="32"/>
          <w:szCs w:val="32"/>
          <w:lang w:val="en-US" w:eastAsia="zh-CN"/>
        </w:rPr>
        <w:t>（一）坚持围绕中心，促进经济转型。</w:t>
      </w:r>
      <w:r>
        <w:rPr>
          <w:rFonts w:hint="eastAsia" w:ascii="仿宋_GB2312" w:hAnsi="仿宋_GB2312" w:eastAsia="仿宋_GB2312" w:cs="仿宋_GB2312"/>
          <w:b w:val="0"/>
          <w:bCs w:val="0"/>
          <w:sz w:val="32"/>
          <w:szCs w:val="32"/>
          <w:lang w:val="en-US" w:eastAsia="zh-CN"/>
        </w:rPr>
        <w:t>年度审计项目计划坚持党对审计工作的集中统一领导，紧紧围绕县委、县政府工作中心，确定审计重点任务，科学安排年度审计项目，把事关我县转型发展和人民群众根本利益的问题作为重要审计内容，充分发挥审计监督建设性作用，推动经济持续平稳运行和高质量发展。</w:t>
      </w:r>
    </w:p>
    <w:p>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仿宋_GB2312" w:hAnsi="仿宋_GB2312" w:eastAsia="仿宋_GB2312" w:cs="仿宋_GB2312"/>
          <w:b w:val="0"/>
          <w:bCs w:val="0"/>
          <w:sz w:val="32"/>
          <w:szCs w:val="32"/>
          <w:lang w:val="en-US" w:eastAsia="zh-CN"/>
        </w:rPr>
      </w:pPr>
      <w:r>
        <w:rPr>
          <w:rFonts w:hint="eastAsia" w:ascii="楷体_GB2312" w:hAnsi="楷体_GB2312" w:eastAsia="楷体_GB2312" w:cs="楷体_GB2312"/>
          <w:b w:val="0"/>
          <w:bCs w:val="0"/>
          <w:sz w:val="32"/>
          <w:szCs w:val="32"/>
          <w:lang w:val="en-US" w:eastAsia="zh-CN"/>
        </w:rPr>
        <w:t>（二）坚持全面监督，突出重点。</w:t>
      </w:r>
      <w:r>
        <w:rPr>
          <w:rFonts w:hint="eastAsia" w:ascii="仿宋_GB2312" w:hAnsi="仿宋_GB2312" w:eastAsia="仿宋_GB2312" w:cs="仿宋_GB2312"/>
          <w:b w:val="0"/>
          <w:bCs w:val="0"/>
          <w:sz w:val="32"/>
          <w:szCs w:val="32"/>
          <w:lang w:val="en-US" w:eastAsia="zh-CN"/>
        </w:rPr>
        <w:t>围绕高质量发展这一全面建设社会主义现代化国家的首要任务，精准把握审计全覆盖的重点，按照县委、县政府要求确定审计任务，重点关注防范风险隐患、重点民生资金使用，精准安排审计项目。</w:t>
      </w:r>
    </w:p>
    <w:p>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仿宋_GB2312" w:hAnsi="仿宋_GB2312" w:eastAsia="仿宋_GB2312" w:cs="仿宋_GB2312"/>
          <w:b w:val="0"/>
          <w:bCs w:val="0"/>
          <w:sz w:val="32"/>
          <w:szCs w:val="32"/>
          <w:lang w:val="en-US" w:eastAsia="zh-CN"/>
        </w:rPr>
      </w:pPr>
      <w:r>
        <w:rPr>
          <w:rFonts w:hint="eastAsia" w:ascii="楷体_GB2312" w:hAnsi="楷体_GB2312" w:eastAsia="楷体_GB2312" w:cs="楷体_GB2312"/>
          <w:b w:val="0"/>
          <w:bCs w:val="0"/>
          <w:sz w:val="32"/>
          <w:szCs w:val="32"/>
          <w:lang w:val="en-US" w:eastAsia="zh-CN"/>
        </w:rPr>
        <w:t>（三）坚持科学统筹，量力而行。</w:t>
      </w:r>
      <w:r>
        <w:rPr>
          <w:rFonts w:hint="eastAsia" w:ascii="仿宋_GB2312" w:hAnsi="仿宋_GB2312" w:eastAsia="仿宋_GB2312" w:cs="仿宋_GB2312"/>
          <w:b w:val="0"/>
          <w:bCs w:val="0"/>
          <w:sz w:val="32"/>
          <w:szCs w:val="32"/>
          <w:lang w:val="en-US" w:eastAsia="zh-CN"/>
        </w:rPr>
        <w:t>深入推进审计项目科学安排和审计组织方式统筹，优化审计资源配置，严格管控审计过程，创新审计方式方法，积极开展大数据审计，提高审计工作效率和质量。</w:t>
      </w:r>
    </w:p>
    <w:p>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黑体" w:hAnsi="黑体" w:eastAsia="黑体" w:cs="黑体"/>
          <w:b w:val="0"/>
          <w:bCs w:val="0"/>
          <w:sz w:val="32"/>
          <w:szCs w:val="32"/>
          <w:lang w:val="en-US" w:eastAsia="zh-CN"/>
        </w:rPr>
      </w:pPr>
      <w:r>
        <w:rPr>
          <w:rFonts w:hint="eastAsia" w:ascii="黑体" w:hAnsi="黑体" w:eastAsia="黑体" w:cs="黑体"/>
          <w:b w:val="0"/>
          <w:bCs w:val="0"/>
          <w:sz w:val="32"/>
          <w:szCs w:val="32"/>
          <w:lang w:val="en-US" w:eastAsia="zh-CN"/>
        </w:rPr>
        <w:t>三、具体项目</w:t>
      </w:r>
    </w:p>
    <w:p>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2023年，全县审计项目计划共安排政策跟踪、财政、企业、投资、民生、经济责任、专项审计及审计调查和县委、县政府临时交办事项等8大类审计项目。</w:t>
      </w:r>
    </w:p>
    <w:p>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仿宋_GB2312" w:hAnsi="仿宋_GB2312" w:eastAsia="仿宋_GB2312" w:cs="仿宋_GB2312"/>
          <w:b w:val="0"/>
          <w:bCs w:val="0"/>
          <w:sz w:val="32"/>
          <w:szCs w:val="32"/>
          <w:lang w:val="en-US" w:eastAsia="zh-CN"/>
        </w:rPr>
      </w:pPr>
      <w:r>
        <w:rPr>
          <w:rFonts w:hint="eastAsia" w:ascii="楷体_GB2312" w:hAnsi="楷体_GB2312" w:eastAsia="楷体_GB2312" w:cs="楷体_GB2312"/>
          <w:b w:val="0"/>
          <w:bCs w:val="0"/>
          <w:sz w:val="32"/>
          <w:szCs w:val="32"/>
          <w:lang w:val="en-US" w:eastAsia="zh-CN"/>
        </w:rPr>
        <w:t>（一）政策落实跟踪审计。</w:t>
      </w:r>
    </w:p>
    <w:p>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【审计目标】推动党中央决策及省委、省政府的部署贯彻落实，促进资金到位、项目落地、政策生效。</w:t>
      </w:r>
    </w:p>
    <w:p>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【审计重点】围绕中央及省决策部署适时确定审计重点。其中：专项债券审计重点关注新增专项债券投向、新增专项债券申报、专项债券项目实施和绩效等情况。</w:t>
      </w:r>
    </w:p>
    <w:p>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【组织实施】由省审计厅统一组织，在市审计局的领导下，按其工作要点和要求实施。</w:t>
      </w:r>
    </w:p>
    <w:p>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楷体_GB2312" w:hAnsi="楷体_GB2312" w:eastAsia="楷体_GB2312" w:cs="楷体_GB2312"/>
          <w:b w:val="0"/>
          <w:bCs w:val="0"/>
          <w:sz w:val="32"/>
          <w:szCs w:val="32"/>
          <w:lang w:val="en-US" w:eastAsia="zh-CN"/>
        </w:rPr>
      </w:pPr>
      <w:r>
        <w:rPr>
          <w:rFonts w:hint="eastAsia" w:ascii="楷体_GB2312" w:hAnsi="楷体_GB2312" w:eastAsia="楷体_GB2312" w:cs="楷体_GB2312"/>
          <w:b w:val="0"/>
          <w:bCs w:val="0"/>
          <w:sz w:val="32"/>
          <w:szCs w:val="32"/>
          <w:lang w:val="en-US" w:eastAsia="zh-CN"/>
        </w:rPr>
        <w:t>（二）财政审计。</w:t>
      </w:r>
    </w:p>
    <w:p>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预算执行审计。</w:t>
      </w:r>
    </w:p>
    <w:p>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【审计目标】以促进规范预算编制管理，强化预算执行和绩效管理，增强预算约束力和财政透明度，推动积极财政政策提升效能，更加注重精准、可持续为目标。</w:t>
      </w:r>
    </w:p>
    <w:p>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审计重点】县本级预算执行审计重点揭示财政对重大决策的财力保障、财政资源统筹盘活、防范化解财政风险、预算绩效管理和收支预算执行等方面存在的突出问题，加大对重大违法违规问题的查处力度，深入反映体制机制制度性问题；县本级部门单位预算执行审计重点揭示部门预算编制不完整、不细化和专项资金立项依据不充分，预算不执行以及无预算超预算支出、财政资金闲置、使用效益不佳甚至损失浪费，减税降费、政府性债务和拖欠中小微企业账款等问题。</w:t>
      </w:r>
    </w:p>
    <w:p>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【组织实施】由县审计局统一组织，对县财政局（县本级）、县住建局、县发改局、县医院、县科协和宜兴乡人民政府6部门单位实施现场审计，并与经济责任审计和农村“三资”管理整顿专项审计统筹进行。</w:t>
      </w:r>
    </w:p>
    <w:p>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楷体_GB2312" w:hAnsi="楷体_GB2312" w:eastAsia="楷体_GB2312" w:cs="楷体_GB2312"/>
          <w:b w:val="0"/>
          <w:bCs w:val="0"/>
          <w:sz w:val="32"/>
          <w:szCs w:val="32"/>
          <w:lang w:val="en-US" w:eastAsia="zh-CN"/>
        </w:rPr>
      </w:pPr>
      <w:r>
        <w:rPr>
          <w:rFonts w:hint="eastAsia" w:ascii="楷体_GB2312" w:hAnsi="楷体_GB2312" w:eastAsia="楷体_GB2312" w:cs="楷体_GB2312"/>
          <w:b w:val="0"/>
          <w:bCs w:val="0"/>
          <w:sz w:val="32"/>
          <w:szCs w:val="32"/>
          <w:lang w:val="en-US" w:eastAsia="zh-CN"/>
        </w:rPr>
        <w:t>（三）企业审计。</w:t>
      </w:r>
    </w:p>
    <w:p>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【审计目标】促进企业高质量发展，加强财务管理，提高会计信息质量，维护国有资产安全。</w:t>
      </w:r>
    </w:p>
    <w:p>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【审计重点】重点关注深化国企改革政策措施落实、企业财务收支真实合法效益性、内部管控和经营风险、国有资产管理、以前年度审计查出问题整改等情况。</w:t>
      </w:r>
    </w:p>
    <w:p>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default"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【组织实施】由县审计局组织，采取直接审的方式，对广灵县神泉供水有限责任公司2020年至2022年财务收支情况进行审计。</w:t>
      </w:r>
    </w:p>
    <w:p>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楷体_GB2312" w:hAnsi="楷体_GB2312" w:eastAsia="楷体_GB2312" w:cs="楷体_GB2312"/>
          <w:b w:val="0"/>
          <w:bCs w:val="0"/>
          <w:color w:val="auto"/>
          <w:sz w:val="32"/>
          <w:szCs w:val="32"/>
          <w:lang w:val="en-US" w:eastAsia="zh-CN"/>
        </w:rPr>
      </w:pPr>
      <w:r>
        <w:rPr>
          <w:rFonts w:hint="eastAsia" w:ascii="楷体_GB2312" w:hAnsi="楷体_GB2312" w:eastAsia="楷体_GB2312" w:cs="楷体_GB2312"/>
          <w:b w:val="0"/>
          <w:bCs w:val="0"/>
          <w:color w:val="auto"/>
          <w:sz w:val="32"/>
          <w:szCs w:val="32"/>
          <w:lang w:val="en-US" w:eastAsia="zh-CN"/>
        </w:rPr>
        <w:t>（四）投资审计。</w:t>
      </w:r>
    </w:p>
    <w:p>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仿宋_GB2312" w:hAnsi="仿宋_GB2312" w:eastAsia="仿宋_GB2312" w:cs="仿宋_GB2312"/>
          <w:b w:val="0"/>
          <w:bCs w:val="0"/>
          <w:color w:val="auto"/>
          <w:sz w:val="32"/>
          <w:szCs w:val="32"/>
          <w:lang w:val="en-US" w:eastAsia="zh-CN"/>
        </w:rPr>
      </w:pPr>
      <w:r>
        <w:rPr>
          <w:rFonts w:hint="eastAsia" w:ascii="仿宋_GB2312" w:hAnsi="仿宋_GB2312" w:eastAsia="仿宋_GB2312" w:cs="仿宋_GB2312"/>
          <w:b w:val="0"/>
          <w:bCs w:val="0"/>
          <w:color w:val="auto"/>
          <w:sz w:val="32"/>
          <w:szCs w:val="32"/>
          <w:lang w:val="en-US" w:eastAsia="zh-CN"/>
        </w:rPr>
        <w:t>【审计目标】强化政府投资项目管理，提高政府投资效益，从资金使用、投资控制、招投标、建设管理等方面进行审计，揭露工程建设和管理等方面存在的问题。</w:t>
      </w:r>
    </w:p>
    <w:p>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仿宋_GB2312" w:hAnsi="仿宋_GB2312" w:eastAsia="仿宋_GB2312" w:cs="仿宋_GB2312"/>
          <w:b w:val="0"/>
          <w:bCs w:val="0"/>
          <w:color w:val="auto"/>
          <w:sz w:val="32"/>
          <w:szCs w:val="32"/>
          <w:lang w:val="en-US" w:eastAsia="zh-CN"/>
        </w:rPr>
      </w:pPr>
      <w:r>
        <w:rPr>
          <w:rFonts w:hint="eastAsia" w:ascii="仿宋_GB2312" w:hAnsi="仿宋_GB2312" w:eastAsia="仿宋_GB2312" w:cs="仿宋_GB2312"/>
          <w:b w:val="0"/>
          <w:bCs w:val="0"/>
          <w:color w:val="auto"/>
          <w:sz w:val="32"/>
          <w:szCs w:val="32"/>
          <w:lang w:val="en-US" w:eastAsia="zh-CN"/>
        </w:rPr>
        <w:t>【审计重点】重点关注基本建设程序执行情况、概算执行和投资控制情况、资金筹集使用和管理情况、招投标情况、工程建设管理和合同履行情况、工程质量管理工程变更和价款结算情况，以及建设存在的困难问题和风险隐患。</w:t>
      </w:r>
    </w:p>
    <w:p>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仿宋_GB2312" w:hAnsi="仿宋_GB2312" w:eastAsia="仿宋_GB2312" w:cs="仿宋_GB2312"/>
          <w:b w:val="0"/>
          <w:bCs w:val="0"/>
          <w:color w:val="auto"/>
          <w:sz w:val="32"/>
          <w:szCs w:val="32"/>
          <w:lang w:val="en-US" w:eastAsia="zh-CN"/>
        </w:rPr>
      </w:pPr>
      <w:r>
        <w:rPr>
          <w:rFonts w:hint="eastAsia" w:ascii="仿宋_GB2312" w:hAnsi="仿宋_GB2312" w:eastAsia="仿宋_GB2312" w:cs="仿宋_GB2312"/>
          <w:b w:val="0"/>
          <w:bCs w:val="0"/>
          <w:color w:val="auto"/>
          <w:sz w:val="32"/>
          <w:szCs w:val="32"/>
          <w:lang w:val="en-US" w:eastAsia="zh-CN"/>
        </w:rPr>
        <w:t>【组织实施】由县审计局牵头，采取3家中标的工程造价公司参与的方式，对政府投资工程项目进行跟踪审计和决算审计。</w:t>
      </w:r>
    </w:p>
    <w:p>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楷体_GB2312" w:hAnsi="楷体_GB2312" w:eastAsia="楷体_GB2312" w:cs="楷体_GB2312"/>
          <w:b w:val="0"/>
          <w:bCs w:val="0"/>
          <w:color w:val="auto"/>
          <w:sz w:val="32"/>
          <w:szCs w:val="32"/>
          <w:lang w:val="en-US" w:eastAsia="zh-CN"/>
        </w:rPr>
      </w:pPr>
      <w:r>
        <w:rPr>
          <w:rFonts w:hint="eastAsia" w:ascii="楷体_GB2312" w:hAnsi="楷体_GB2312" w:eastAsia="楷体_GB2312" w:cs="楷体_GB2312"/>
          <w:b w:val="0"/>
          <w:bCs w:val="0"/>
          <w:color w:val="auto"/>
          <w:sz w:val="32"/>
          <w:szCs w:val="32"/>
          <w:lang w:val="en-US" w:eastAsia="zh-CN"/>
        </w:rPr>
        <w:t>（五）民生审计项目。</w:t>
      </w:r>
    </w:p>
    <w:p>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全省就业补助资金和失业保险基金审计。</w:t>
      </w:r>
    </w:p>
    <w:p>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【审计目标】以推动落实积极的就业政策，提高资金使用绩效，促进实现更充分更高质量就业为目标。</w:t>
      </w:r>
    </w:p>
    <w:p>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【审计重点】重点关注就业政策落实、相关资金分配管理使用、重点人群就业、职业技能提升、以前年度审计查出问题整改等情况。</w:t>
      </w:r>
    </w:p>
    <w:p>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【组织实施】由审计署统一组织，具体实施时间等相关事宜按审计署安排适时调整。</w:t>
      </w:r>
    </w:p>
    <w:p>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楷体_GB2312" w:hAnsi="楷体_GB2312" w:eastAsia="楷体_GB2312" w:cs="楷体_GB2312"/>
          <w:b w:val="0"/>
          <w:bCs w:val="0"/>
          <w:color w:val="auto"/>
          <w:sz w:val="32"/>
          <w:szCs w:val="32"/>
          <w:lang w:val="en-US" w:eastAsia="zh-CN"/>
        </w:rPr>
      </w:pPr>
      <w:r>
        <w:rPr>
          <w:rFonts w:hint="eastAsia" w:ascii="楷体_GB2312" w:hAnsi="楷体_GB2312" w:eastAsia="楷体_GB2312" w:cs="楷体_GB2312"/>
          <w:b w:val="0"/>
          <w:bCs w:val="0"/>
          <w:color w:val="auto"/>
          <w:sz w:val="32"/>
          <w:szCs w:val="32"/>
          <w:lang w:val="en-US" w:eastAsia="zh-CN"/>
        </w:rPr>
        <w:t>（六）经济责任审计。</w:t>
      </w:r>
    </w:p>
    <w:p>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县直行政、事业单位、人民团体和乡镇等单位领导干部经济责任审计和乡镇党政正职自然资源资产审计。</w:t>
      </w:r>
    </w:p>
    <w:p>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审计目标】以促进科学发展和领导干部守法守纪守规尽责、廉洁用权、干净干事、担当作为为目标。以推动乡镇党政正职履行自然资源资产管理和生态环境保护责任，促进我县自然资源资产节约集约利用和生态环境安全为目标，揭示资源环境领域存在的突出问题，推动乡镇党委、政府加强自然资源资产管理和生态环境保护力度。</w:t>
      </w:r>
    </w:p>
    <w:p>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审计重点】重点关注被审计领导干部贯彻执行上级党委、政府经济社会发展重大方针政策和决策部署；推动区域、部门和事业单位发展规划和实施；财政财务收支管理监督；重大经济事项决策执行；自然资源资产开发利用及生态环境保护；落实党风廉政建设责任和遵守有关廉洁从政、从业规定等方面情况。关注领导干部按照法定职责和程序行使经济决策权、经济政策执行权、经济管理和监督权以及与领导干部履行经济责任有关的管理、决策等活动的经济效益、社会效益和环境效益等情况；优化营商环境等。坚持问题导向，注重发现以权谋私、失职渎职造成重大经济损失等违法违纪案件线索，揭示和反映新官不理旧账、履职中的风险隐患和管理体制机制障碍缺陷等问题。持续关注中央八项规定及其实施细则精神的贯彻落实情况，促进厉行勤俭节约，推动反腐倡廉建设。重点关注领导干部履行自然资源资产管理职责情况，是否严守资源环境生态红线。审查主要资金来源和使用情况的真实性、合法性和效益性，关注资金的下达、收取、拨付和使用是否达到预期效果；关注重要资源存量及变化情况，检查期初和期止两个时间点上重点自然资源资产的存量、结构及增量变化等。</w:t>
      </w:r>
    </w:p>
    <w:p>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组织实施】由县委审计委员会办公室、县审计局统一组织，采取直接审的方式对县住建局原局长焦宏成进行离任经济责任审计，对南村镇原党委书记傅锦魁（离任）、镇长高争艳（任中）进行经济责任和自然资源资产审计，对县医疗集团院长王林进行任中经济责任审计，对广灵县公安局交通管理大队大队长王润泉进行任中经济责任审计。领导干部经济责任审计与预算执行审计、农村“三资”管理整顿专项审计相结合进行实施。</w:t>
      </w:r>
    </w:p>
    <w:p>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仿宋_GB2312" w:hAnsi="仿宋_GB2312" w:eastAsia="仿宋_GB2312" w:cs="仿宋_GB2312"/>
          <w:b w:val="0"/>
          <w:bCs w:val="0"/>
          <w:sz w:val="32"/>
          <w:szCs w:val="32"/>
          <w:lang w:val="en-US" w:eastAsia="zh-CN"/>
        </w:rPr>
      </w:pPr>
      <w:r>
        <w:rPr>
          <w:rFonts w:hint="eastAsia" w:ascii="楷体_GB2312" w:hAnsi="楷体_GB2312" w:eastAsia="楷体_GB2312" w:cs="楷体_GB2312"/>
          <w:b w:val="0"/>
          <w:bCs w:val="0"/>
          <w:sz w:val="32"/>
          <w:szCs w:val="32"/>
          <w:lang w:val="en-US" w:eastAsia="zh-CN"/>
        </w:rPr>
        <w:t>（七）专项审计及审计调查。</w:t>
      </w:r>
    </w:p>
    <w:p>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1.乡村建设有关情况专项审计调查。</w:t>
      </w:r>
    </w:p>
    <w:p>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【审计目标】推进乡村全面振兴，促进农村共同富裕。</w:t>
      </w:r>
    </w:p>
    <w:p>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【审计重点】重点关注农村公益设施建设、美丽乡村建设、新型农村集体经济发展、资金分配管理使用、以前年度审计查出问题整改等情况。</w:t>
      </w:r>
    </w:p>
    <w:p>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【组织实施】由审计署统一组织，在省审计厅和市审计局的领导下，按其工作要点和要求实施。</w:t>
      </w:r>
    </w:p>
    <w:p>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2.国外贷援款项目资产管理使用情况专项审计调查。</w:t>
      </w:r>
    </w:p>
    <w:p>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【审计目标】促进合理有效利用国外贷援款，提高利用外资质量和水平。</w:t>
      </w:r>
    </w:p>
    <w:p>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【审计重点】重点关注项目财务报表真实性、公允性，项目国内配套资金到位情况，提款报账、资金使用情况，项目建设进度、建设管理，以前年度审计发现问题整改等情况。</w:t>
      </w:r>
    </w:p>
    <w:p>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【组织实施】由省审计厅统一组织实施，其中国外贷援款项目资产管理使用情况专项审计调查项目由审计署统一组织，在省审计厅和市审计局的领导下，按其工作要点和要求实施。</w:t>
      </w:r>
    </w:p>
    <w:p>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楷体_GB2312" w:hAnsi="楷体_GB2312" w:eastAsia="楷体_GB2312" w:cs="楷体_GB2312"/>
          <w:b w:val="0"/>
          <w:bCs w:val="0"/>
          <w:sz w:val="32"/>
          <w:szCs w:val="32"/>
          <w:lang w:val="en-US" w:eastAsia="zh-CN"/>
        </w:rPr>
      </w:pPr>
      <w:r>
        <w:rPr>
          <w:rFonts w:hint="eastAsia" w:ascii="楷体_GB2312" w:hAnsi="楷体_GB2312" w:eastAsia="楷体_GB2312" w:cs="楷体_GB2312"/>
          <w:b w:val="0"/>
          <w:bCs w:val="0"/>
          <w:sz w:val="32"/>
          <w:szCs w:val="32"/>
          <w:lang w:val="en-US" w:eastAsia="zh-CN"/>
        </w:rPr>
        <w:t>（八）完成县委、县政府临时交办事项。</w:t>
      </w:r>
    </w:p>
    <w:p>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黑体" w:hAnsi="黑体" w:eastAsia="黑体" w:cs="黑体"/>
          <w:b w:val="0"/>
          <w:bCs w:val="0"/>
          <w:sz w:val="32"/>
          <w:szCs w:val="32"/>
          <w:lang w:val="en-US" w:eastAsia="zh-CN"/>
        </w:rPr>
      </w:pPr>
      <w:r>
        <w:rPr>
          <w:rFonts w:hint="eastAsia" w:ascii="黑体" w:hAnsi="黑体" w:eastAsia="黑体" w:cs="黑体"/>
          <w:b w:val="0"/>
          <w:bCs w:val="0"/>
          <w:sz w:val="32"/>
          <w:szCs w:val="32"/>
          <w:lang w:val="en-US" w:eastAsia="zh-CN"/>
        </w:rPr>
        <w:t>四、工作要求</w:t>
      </w:r>
    </w:p>
    <w:p>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仿宋_GB2312" w:hAnsi="仿宋_GB2312" w:eastAsia="仿宋_GB2312" w:cs="仿宋_GB2312"/>
          <w:b w:val="0"/>
          <w:bCs w:val="0"/>
          <w:sz w:val="32"/>
          <w:szCs w:val="32"/>
          <w:lang w:val="en-US" w:eastAsia="zh-CN"/>
        </w:rPr>
      </w:pPr>
      <w:r>
        <w:rPr>
          <w:rFonts w:hint="eastAsia" w:ascii="楷体_GB2312" w:hAnsi="楷体_GB2312" w:eastAsia="楷体_GB2312" w:cs="楷体_GB2312"/>
          <w:b w:val="0"/>
          <w:bCs w:val="0"/>
          <w:sz w:val="32"/>
          <w:szCs w:val="32"/>
          <w:lang w:val="en-US" w:eastAsia="zh-CN"/>
        </w:rPr>
        <w:t>（一）提高政治站位，增强审计工作责任感。</w:t>
      </w:r>
      <w:r>
        <w:rPr>
          <w:rFonts w:hint="eastAsia" w:ascii="仿宋_GB2312" w:hAnsi="仿宋_GB2312" w:eastAsia="仿宋_GB2312" w:cs="仿宋_GB2312"/>
          <w:b w:val="0"/>
          <w:bCs w:val="0"/>
          <w:sz w:val="32"/>
          <w:szCs w:val="32"/>
          <w:lang w:val="en-US" w:eastAsia="zh-CN"/>
        </w:rPr>
        <w:t>县审计局及全体审计人员要把党的领导贯穿审计工作全过程各环节，准确把握审计机关是政治机关和宏观管理部门的新定位，把思想和行动统一到党中央决策部署和省委、市委和县委要求上来。加强审计资源力量整合和项目实施管理，编制具有操作性的审计工作方案并严格实施，积极推进大数据审计，锁定疑点，查深查透，切实提高审计质量。</w:t>
      </w:r>
    </w:p>
    <w:p>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仿宋_GB2312" w:hAnsi="仿宋_GB2312" w:eastAsia="仿宋_GB2312" w:cs="仿宋_GB2312"/>
          <w:b w:val="0"/>
          <w:bCs w:val="0"/>
          <w:sz w:val="32"/>
          <w:szCs w:val="32"/>
          <w:lang w:val="en-US" w:eastAsia="zh-CN"/>
        </w:rPr>
      </w:pPr>
      <w:r>
        <w:rPr>
          <w:rFonts w:hint="eastAsia" w:ascii="楷体_GB2312" w:hAnsi="楷体_GB2312" w:eastAsia="楷体_GB2312" w:cs="楷体_GB2312"/>
          <w:b w:val="0"/>
          <w:bCs w:val="0"/>
          <w:sz w:val="32"/>
          <w:szCs w:val="32"/>
          <w:lang w:val="en-US" w:eastAsia="zh-CN"/>
        </w:rPr>
        <w:t>（二）加强督促整改，深化成果运用。</w:t>
      </w:r>
      <w:r>
        <w:rPr>
          <w:rFonts w:hint="eastAsia" w:ascii="仿宋_GB2312" w:hAnsi="仿宋_GB2312" w:eastAsia="仿宋_GB2312" w:cs="仿宋_GB2312"/>
          <w:b w:val="0"/>
          <w:bCs w:val="0"/>
          <w:sz w:val="32"/>
          <w:szCs w:val="32"/>
          <w:lang w:val="en-US" w:eastAsia="zh-CN"/>
        </w:rPr>
        <w:t>县审计局及全体审计人员要贯彻落实习近平总书记对审计查出问题整改工作提出的“治已病、防未病”的工作要求，以及省审计厅关于审计整改跟踪督促检查办法的通知，建立长效机制。各项审计都要把以前年度审计发现的问题作为重要审计内容，持续跟踪，建立审计查出问题清单，实行台账管理。对需要长期整改的问题，要根据实际情况深入分析背后原因，促进完善制度机制，更好发挥审计监督和建设性作用。</w:t>
      </w:r>
    </w:p>
    <w:p>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pPr>
      <w:r>
        <w:rPr>
          <w:rFonts w:hint="eastAsia" w:ascii="楷体_GB2312" w:hAnsi="楷体_GB2312" w:eastAsia="楷体_GB2312" w:cs="楷体_GB2312"/>
          <w:b w:val="0"/>
          <w:bCs w:val="0"/>
          <w:sz w:val="32"/>
          <w:szCs w:val="32"/>
          <w:lang w:val="en-US" w:eastAsia="zh-CN"/>
        </w:rPr>
        <w:t>（三）严肃审计纪律，坚持廉洁审计。</w:t>
      </w:r>
      <w:r>
        <w:rPr>
          <w:rFonts w:hint="eastAsia" w:ascii="仿宋_GB2312" w:hAnsi="仿宋_GB2312" w:eastAsia="仿宋_GB2312" w:cs="仿宋_GB2312"/>
          <w:b w:val="0"/>
          <w:bCs w:val="0"/>
          <w:sz w:val="32"/>
          <w:szCs w:val="32"/>
          <w:lang w:val="en-US" w:eastAsia="zh-CN"/>
        </w:rPr>
        <w:t>县审计局及全体审计人员要始终坚持廉洁从审，严格执行审计“四严禁”工作要求、审计“八不准”工作纪律和各项廉政规定，坚持依法、文明、廉洁审计，维护审计机关良好形象。要严格执行保密纪律，强化保密管理，未经批准不得对外披露、提供审计取得的资料和数据。要严格落实“三个区分开来”要求，客观审慎作出审计评价。</w:t>
      </w:r>
    </w:p>
    <w:sectPr>
      <w:footerReference r:id="rId3" w:type="default"/>
      <w:pgSz w:w="11906" w:h="16838"/>
      <w:pgMar w:top="2098" w:right="1474" w:bottom="1984" w:left="1587" w:header="851" w:footer="1474" w:gutter="0"/>
      <w:pgNumType w:fmt="numberInDash" w:start="2"/>
      <w:cols w:space="720" w:num="1"/>
      <w:rtlGutter w:val="0"/>
      <w:docGrid w:type="lines" w:linePitch="439"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方正小标宋简体">
    <w:panose1 w:val="02010601030101010101"/>
    <w:charset w:val="86"/>
    <w:family w:val="auto"/>
    <w:pitch w:val="default"/>
    <w:sig w:usb0="00000001" w:usb1="080E0000" w:usb2="00000000" w:usb3="00000000" w:csb0="00040000" w:csb1="00000000"/>
  </w:font>
  <w:font w:name="楷体_GB2312">
    <w:altName w:val="楷体"/>
    <w:panose1 w:val="02010609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pStyle w:val="7"/>
                            <w:rPr>
                              <w:rFonts w:hint="eastAsia" w:ascii="宋体" w:hAnsi="宋体" w:eastAsia="宋体" w:cs="宋体"/>
                              <w:sz w:val="28"/>
                              <w:szCs w:val="28"/>
                            </w:rPr>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">
              <v:fill on="f" focussize="0,0"/>
              <v:stroke on="f" weight="0.5pt"/>
              <v:imagedata o:title=""/>
              <o:lock v:ext="edit" aspectratio="f"/>
              <v:textbox inset="0mm,0mm,0mm,0mm" style="mso-fit-shape-to-text:t;">
                <w:txbxContent>
                  <w:p>
                    <w:pPr>
                      <w:pStyle w:val="7"/>
                      <w:rPr>
                        <w:rFonts w:hint="eastAsia" w:ascii="宋体" w:hAnsi="宋体" w:eastAsia="宋体" w:cs="宋体"/>
                        <w:sz w:val="28"/>
                        <w:szCs w:val="28"/>
                      </w:rPr>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k1NzYxYjQ0MDcwOGIwNzNlY2E4YmI1NmRlMjYxOTcifQ=="/>
  </w:docVars>
  <w:rsids>
    <w:rsidRoot w:val="2E933AA3"/>
    <w:rsid w:val="0AF82091"/>
    <w:rsid w:val="11A36B66"/>
    <w:rsid w:val="1BB26F20"/>
    <w:rsid w:val="248179F9"/>
    <w:rsid w:val="26B93247"/>
    <w:rsid w:val="2A434047"/>
    <w:rsid w:val="2E933AA3"/>
    <w:rsid w:val="327C7DA7"/>
    <w:rsid w:val="4252486E"/>
    <w:rsid w:val="495D33A3"/>
    <w:rsid w:val="4CA42951"/>
    <w:rsid w:val="4CA4305B"/>
    <w:rsid w:val="4F0569F8"/>
    <w:rsid w:val="51646027"/>
    <w:rsid w:val="51713F31"/>
    <w:rsid w:val="551F0F7D"/>
    <w:rsid w:val="55F44C9F"/>
    <w:rsid w:val="575F1202"/>
    <w:rsid w:val="5A2D1DE1"/>
    <w:rsid w:val="5BBB735E"/>
    <w:rsid w:val="66525691"/>
    <w:rsid w:val="696065BF"/>
    <w:rsid w:val="715C6D9D"/>
    <w:rsid w:val="749B2D9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仿宋_GB2312" w:hAnsi="Calibri" w:eastAsia="仿宋_GB2312" w:cs="Times New Roman"/>
      <w:kern w:val="2"/>
      <w:sz w:val="32"/>
      <w:szCs w:val="24"/>
      <w:lang w:val="en-US" w:eastAsia="zh-CN" w:bidi="ar-SA"/>
    </w:rPr>
  </w:style>
  <w:style w:type="character" w:default="1" w:styleId="9">
    <w:name w:val="Default Paragraph Font"/>
    <w:semiHidden/>
    <w:qFormat/>
    <w:uiPriority w:val="0"/>
  </w:style>
  <w:style w:type="table" w:default="1" w:styleId="8">
    <w:name w:val="Normal Table"/>
    <w:semiHidden/>
    <w:qFormat/>
    <w:uiPriority w:val="0"/>
    <w:tblPr>
      <w:tblCellMar>
        <w:top w:w="0" w:type="dxa"/>
        <w:left w:w="108" w:type="dxa"/>
        <w:bottom w:w="0" w:type="dxa"/>
        <w:right w:w="108" w:type="dxa"/>
      </w:tblCellMar>
    </w:tblPr>
  </w:style>
  <w:style w:type="paragraph" w:styleId="2">
    <w:name w:val="Plain Text"/>
    <w:basedOn w:val="1"/>
    <w:next w:val="3"/>
    <w:qFormat/>
    <w:uiPriority w:val="0"/>
    <w:rPr>
      <w:rFonts w:hAnsi="Courier New" w:cs="Courier New"/>
      <w:szCs w:val="21"/>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4">
    <w:name w:val="Body Text"/>
    <w:basedOn w:val="1"/>
    <w:next w:val="5"/>
    <w:qFormat/>
    <w:uiPriority w:val="0"/>
    <w:pPr>
      <w:spacing w:after="120" w:afterLines="0" w:afterAutospacing="0"/>
      <w:ind w:firstLine="640" w:firstLineChars="200"/>
    </w:pPr>
  </w:style>
  <w:style w:type="paragraph" w:styleId="5">
    <w:name w:val="Body Text First Indent 2"/>
    <w:basedOn w:val="6"/>
    <w:next w:val="4"/>
    <w:qFormat/>
    <w:uiPriority w:val="0"/>
    <w:pPr>
      <w:ind w:firstLine="420" w:firstLineChars="200"/>
    </w:pPr>
  </w:style>
  <w:style w:type="paragraph" w:styleId="6">
    <w:name w:val="Body Text Indent"/>
    <w:basedOn w:val="1"/>
    <w:qFormat/>
    <w:uiPriority w:val="0"/>
    <w:pPr>
      <w:ind w:firstLine="640" w:firstLineChars="200"/>
    </w:pPr>
    <w:rPr>
      <w:rFonts w:ascii="仿宋_GB2312" w:eastAsia="仿宋_GB2312"/>
      <w:sz w:val="32"/>
    </w:rPr>
  </w:style>
  <w:style w:type="paragraph" w:styleId="7">
    <w:name w:val="footer"/>
    <w:basedOn w:val="1"/>
    <w:qFormat/>
    <w:uiPriority w:val="0"/>
    <w:pPr>
      <w:tabs>
        <w:tab w:val="center" w:pos="4153"/>
        <w:tab w:val="right" w:pos="8306"/>
      </w:tabs>
      <w:snapToGrid w:val="0"/>
      <w:jc w:val="left"/>
    </w:pPr>
    <w:rPr>
      <w:sz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8</Pages>
  <Words>3553</Words>
  <Characters>3570</Characters>
  <Lines>0</Lines>
  <Paragraphs>0</Paragraphs>
  <TotalTime>7</TotalTime>
  <ScaleCrop>false</ScaleCrop>
  <LinksUpToDate>false</LinksUpToDate>
  <CharactersWithSpaces>3570</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2022-03-28T09:43:00Z</dcterms:created>
  <dc:creator>WPS_1630138383</dc:creator>
  <cp:lastModifiedBy>王立冬</cp:lastModifiedBy>
  <cp:lastPrinted>2023-05-24T02:44:16Z</cp:lastPrinted>
  <dcterms:modified xsi:type="dcterms:W3CDTF">2023-05-24T02:47:12Z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98E2957133894502A91B1F87C8CBD24F</vt:lpwstr>
  </property>
</Properties>
</file>